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FC" w:rsidRDefault="009347FC" w:rsidP="009347FC">
      <w:pPr>
        <w:ind w:left="567" w:hanging="567"/>
        <w:jc w:val="center"/>
      </w:pPr>
    </w:p>
    <w:p w:rsidR="00864FA4" w:rsidRPr="00864FA4" w:rsidRDefault="00864FA4" w:rsidP="009347FC">
      <w:pPr>
        <w:ind w:left="567" w:hanging="567"/>
        <w:jc w:val="center"/>
        <w:rPr>
          <w:b/>
        </w:rPr>
      </w:pPr>
      <w:r w:rsidRPr="00864FA4">
        <w:rPr>
          <w:b/>
        </w:rPr>
        <w:t>Выдача градостроительных планов земельных участков</w:t>
      </w:r>
    </w:p>
    <w:p w:rsidR="00864FA4" w:rsidRDefault="00864FA4" w:rsidP="009347FC">
      <w:pPr>
        <w:rPr>
          <w:b/>
        </w:rPr>
      </w:pPr>
    </w:p>
    <w:p w:rsidR="00864FA4" w:rsidRDefault="00864FA4" w:rsidP="009347FC">
      <w:pPr>
        <w:ind w:firstLine="567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3810</wp:posOffset>
            </wp:positionV>
            <wp:extent cx="3486785" cy="1968500"/>
            <wp:effectExtent l="0" t="0" r="0" b="0"/>
            <wp:wrapTopAndBottom/>
            <wp:docPr id="1" name="Рисунок 1" descr="C:\Users\Kobec\Desktop\САЙТ РАЗДЕЛ ГРАДО\pEpgJuj6lPvgDi0ugk3c7vNCtBRSB3Gcd8jWDHM3eKRsvyR8yROU9wbKxYjhGAPNwfwCdC6EqVdn516rfzAIIYMnbfEjwCYB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bec\Desktop\САЙТ РАЗДЕЛ ГРАДО\pEpgJuj6lPvgDi0ugk3c7vNCtBRSB3Gcd8jWDHM3eKRsvyR8yROU9wbKxYjhGAPNwfwCdC6EqVdn516rfzAIIYMnbfEjwCYB8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FA4" w:rsidRDefault="00864FA4" w:rsidP="009347FC">
      <w:pPr>
        <w:ind w:left="567" w:hanging="567"/>
        <w:jc w:val="center"/>
        <w:rPr>
          <w:b/>
        </w:rPr>
      </w:pPr>
    </w:p>
    <w:p w:rsidR="00E72FC6" w:rsidRDefault="00864FA4" w:rsidP="009347FC">
      <w:pPr>
        <w:ind w:left="567" w:hanging="567"/>
        <w:jc w:val="center"/>
      </w:pPr>
      <w:r w:rsidRPr="00864FA4">
        <w:rPr>
          <w:b/>
        </w:rPr>
        <w:t xml:space="preserve">Градостроительный план земельного участка </w:t>
      </w:r>
      <w:r w:rsidRPr="00864FA4">
        <w:t>выдается в целях обеспечения субъектов</w:t>
      </w:r>
      <w:r w:rsidRPr="00864FA4">
        <w:cr/>
      </w:r>
      <w:proofErr w:type="gramStart"/>
      <w:r w:rsidRPr="00864FA4">
        <w:t>градостроительной</w:t>
      </w:r>
      <w:proofErr w:type="gramEnd"/>
      <w:r w:rsidRPr="00864FA4">
        <w:t xml:space="preserve"> деятельности информацией, необходимой для архитектурно-строительного </w:t>
      </w:r>
      <w:r w:rsidRPr="00864FA4">
        <w:cr/>
        <w:t xml:space="preserve">проектирования, строительства, реконструкции объектов капитального строительства </w:t>
      </w:r>
      <w:r w:rsidRPr="00864FA4">
        <w:cr/>
      </w:r>
      <w:proofErr w:type="gramStart"/>
      <w:r w:rsidRPr="00864FA4">
        <w:t>границах</w:t>
      </w:r>
      <w:proofErr w:type="gramEnd"/>
      <w:r w:rsidRPr="00864FA4">
        <w:t xml:space="preserve"> земельного участка.</w:t>
      </w:r>
    </w:p>
    <w:p w:rsidR="00864FA4" w:rsidRDefault="00864FA4" w:rsidP="009347FC">
      <w:pPr>
        <w:ind w:left="567" w:hanging="567"/>
        <w:jc w:val="center"/>
      </w:pPr>
    </w:p>
    <w:p w:rsidR="009347FC" w:rsidRDefault="00864FA4" w:rsidP="009347FC">
      <w:pPr>
        <w:ind w:left="142" w:hanging="142"/>
        <w:jc w:val="both"/>
        <w:rPr>
          <w:b/>
        </w:rPr>
      </w:pPr>
      <w:r w:rsidRPr="00864FA4">
        <w:rPr>
          <w:b/>
        </w:rPr>
        <w:t>СПОСОБЫ ПОДАЧИ ЗАЯВЛЕНИЯ НА ВЫДАЧУ ГПЗУ</w:t>
      </w:r>
      <w:r w:rsidRPr="00864FA4">
        <w:rPr>
          <w:b/>
        </w:rPr>
        <w:cr/>
      </w:r>
    </w:p>
    <w:p w:rsidR="009347FC" w:rsidRPr="009347FC" w:rsidRDefault="009347FC" w:rsidP="009347FC">
      <w:pPr>
        <w:ind w:left="142" w:hanging="142"/>
        <w:jc w:val="both"/>
      </w:pPr>
      <w:r w:rsidRPr="009347FC">
        <w:t xml:space="preserve">- администрация Черниговского муниципального района: с. Черниговка, ул. Буденного, 23, </w:t>
      </w:r>
      <w:proofErr w:type="spellStart"/>
      <w:r w:rsidRPr="009347FC">
        <w:t>каб</w:t>
      </w:r>
      <w:proofErr w:type="spellEnd"/>
      <w:r w:rsidRPr="009347FC">
        <w:t>. 219;</w:t>
      </w:r>
    </w:p>
    <w:p w:rsidR="009347FC" w:rsidRPr="009347FC" w:rsidRDefault="009347FC" w:rsidP="009347FC">
      <w:pPr>
        <w:ind w:left="142" w:hanging="142"/>
        <w:jc w:val="both"/>
      </w:pPr>
      <w:r w:rsidRPr="009347FC">
        <w:rPr>
          <w:b/>
        </w:rPr>
        <w:t xml:space="preserve">- </w:t>
      </w:r>
      <w:r w:rsidRPr="009347FC">
        <w:t>Через Многофункциональный центр, по следующим адресам:</w:t>
      </w:r>
    </w:p>
    <w:p w:rsidR="009347FC" w:rsidRPr="009347FC" w:rsidRDefault="009347FC" w:rsidP="009347FC">
      <w:pPr>
        <w:ind w:left="1276" w:hanging="142"/>
      </w:pPr>
      <w:bookmarkStart w:id="0" w:name="_GoBack"/>
      <w:r w:rsidRPr="009347FC">
        <w:rPr>
          <w:i/>
          <w:iCs/>
        </w:rPr>
        <w:t xml:space="preserve">1. </w:t>
      </w:r>
      <w:proofErr w:type="gramStart"/>
      <w:r w:rsidRPr="009347FC">
        <w:rPr>
          <w:i/>
          <w:iCs/>
        </w:rPr>
        <w:t>Адрес:</w:t>
      </w:r>
      <w:r w:rsidRPr="009347FC">
        <w:br/>
        <w:t>Черниговский</w:t>
      </w:r>
      <w:proofErr w:type="gramEnd"/>
      <w:r w:rsidRPr="009347FC">
        <w:t xml:space="preserve"> район, с. Черниговка, ул. Ленинская, д.58</w:t>
      </w:r>
    </w:p>
    <w:p w:rsidR="009347FC" w:rsidRPr="009347FC" w:rsidRDefault="009347FC" w:rsidP="009347FC">
      <w:pPr>
        <w:ind w:left="1276" w:hanging="142"/>
      </w:pPr>
      <w:r w:rsidRPr="009347FC">
        <w:rPr>
          <w:i/>
          <w:iCs/>
        </w:rPr>
        <w:t xml:space="preserve">Телефон для </w:t>
      </w:r>
      <w:proofErr w:type="gramStart"/>
      <w:r w:rsidRPr="009347FC">
        <w:rPr>
          <w:i/>
          <w:iCs/>
        </w:rPr>
        <w:t>справок:</w:t>
      </w:r>
      <w:r w:rsidRPr="009347FC">
        <w:br/>
        <w:t>(</w:t>
      </w:r>
      <w:proofErr w:type="gramEnd"/>
      <w:r w:rsidRPr="009347FC">
        <w:t>423)201-01-56</w:t>
      </w:r>
    </w:p>
    <w:p w:rsidR="009347FC" w:rsidRPr="009347FC" w:rsidRDefault="009347FC" w:rsidP="009347FC">
      <w:pPr>
        <w:ind w:left="1276" w:hanging="142"/>
      </w:pPr>
      <w:r w:rsidRPr="009347FC">
        <w:rPr>
          <w:i/>
          <w:iCs/>
        </w:rPr>
        <w:t xml:space="preserve">2. </w:t>
      </w:r>
      <w:proofErr w:type="gramStart"/>
      <w:r w:rsidRPr="009347FC">
        <w:rPr>
          <w:i/>
          <w:iCs/>
        </w:rPr>
        <w:t>Адрес:</w:t>
      </w:r>
      <w:r w:rsidRPr="009347FC">
        <w:br/>
        <w:t>Черниговский</w:t>
      </w:r>
      <w:proofErr w:type="gramEnd"/>
      <w:r w:rsidRPr="009347FC">
        <w:t xml:space="preserve"> район, пгт. </w:t>
      </w:r>
      <w:proofErr w:type="spellStart"/>
      <w:r w:rsidRPr="009347FC">
        <w:t>Сибирцево</w:t>
      </w:r>
      <w:proofErr w:type="spellEnd"/>
      <w:r w:rsidRPr="009347FC">
        <w:t>, ул. Красноармейская, д.16А</w:t>
      </w:r>
    </w:p>
    <w:p w:rsidR="009347FC" w:rsidRPr="009347FC" w:rsidRDefault="009347FC" w:rsidP="009347FC">
      <w:pPr>
        <w:ind w:left="1276" w:hanging="142"/>
      </w:pPr>
      <w:r w:rsidRPr="009347FC">
        <w:rPr>
          <w:i/>
          <w:iCs/>
        </w:rPr>
        <w:t xml:space="preserve">Телефон для </w:t>
      </w:r>
      <w:proofErr w:type="gramStart"/>
      <w:r w:rsidRPr="009347FC">
        <w:rPr>
          <w:i/>
          <w:iCs/>
        </w:rPr>
        <w:t>справок:</w:t>
      </w:r>
      <w:r w:rsidRPr="009347FC">
        <w:br/>
        <w:t>(</w:t>
      </w:r>
      <w:proofErr w:type="gramEnd"/>
      <w:r w:rsidRPr="009347FC">
        <w:t>423)201-01-56</w:t>
      </w:r>
    </w:p>
    <w:bookmarkEnd w:id="0"/>
    <w:p w:rsidR="009347FC" w:rsidRPr="009347FC" w:rsidRDefault="009347FC" w:rsidP="009347FC">
      <w:pPr>
        <w:jc w:val="both"/>
      </w:pPr>
      <w:r w:rsidRPr="009347FC">
        <w:t xml:space="preserve">- На портале </w:t>
      </w:r>
      <w:proofErr w:type="spellStart"/>
      <w:r w:rsidRPr="009347FC">
        <w:t>Госуслуг</w:t>
      </w:r>
      <w:proofErr w:type="spellEnd"/>
      <w:r w:rsidRPr="009347FC">
        <w:t>.</w:t>
      </w:r>
    </w:p>
    <w:p w:rsidR="00864FA4" w:rsidRDefault="00864FA4" w:rsidP="009347FC">
      <w:pPr>
        <w:ind w:left="567" w:hanging="567"/>
        <w:jc w:val="center"/>
      </w:pPr>
    </w:p>
    <w:p w:rsidR="00864FA4" w:rsidRDefault="00864FA4" w:rsidP="009347FC">
      <w:pPr>
        <w:ind w:left="567" w:hanging="567"/>
        <w:jc w:val="center"/>
      </w:pPr>
    </w:p>
    <w:p w:rsidR="00864FA4" w:rsidRDefault="00864FA4" w:rsidP="009347FC">
      <w:pPr>
        <w:ind w:left="567" w:hanging="567"/>
        <w:jc w:val="both"/>
      </w:pPr>
      <w:r w:rsidRPr="00864FA4">
        <w:rPr>
          <w:b/>
        </w:rPr>
        <w:t>ПЕРЕЧЕНЬ НЕОБХОДИМЫХ ДОКУМЕНТОВ</w:t>
      </w:r>
      <w:r w:rsidRPr="00864FA4">
        <w:rPr>
          <w:b/>
        </w:rPr>
        <w:cr/>
      </w:r>
      <w:r w:rsidRPr="00864FA4">
        <w:rPr>
          <w:b/>
        </w:rPr>
        <w:cr/>
      </w:r>
      <w:r w:rsidRPr="009347FC">
        <w:rPr>
          <w:b/>
          <w:u w:val="single"/>
        </w:rPr>
        <w:t>Обязательные:</w:t>
      </w:r>
      <w:r w:rsidRPr="009347FC">
        <w:rPr>
          <w:b/>
          <w:u w:val="single"/>
        </w:rPr>
        <w:cr/>
      </w:r>
      <w:r w:rsidRPr="00864FA4">
        <w:t>- копия документа, удостоверяющего личность заявителя (паспорт), с предъявлением оригинала;</w:t>
      </w:r>
      <w:r w:rsidRPr="00864FA4">
        <w:cr/>
        <w:t xml:space="preserve">- копия документа, подтверждающего полномочия представителя заявителя (доверенности), </w:t>
      </w:r>
      <w:r w:rsidRPr="00864FA4">
        <w:cr/>
        <w:t xml:space="preserve">копия документа, удостоверяющего личность представителя физического или юридического лица, </w:t>
      </w:r>
      <w:r w:rsidRPr="00864FA4">
        <w:cr/>
        <w:t>с предъявлением оригиналов (в случае подачи заявления представителем заявителя);</w:t>
      </w:r>
      <w:r w:rsidRPr="00864FA4">
        <w:cr/>
        <w:t>- заполненное заявление на выдачу ГПЗУ (скачать бланк заявления);</w:t>
      </w:r>
      <w:r w:rsidRPr="00864FA4">
        <w:cr/>
      </w:r>
      <w:r w:rsidRPr="009347FC">
        <w:rPr>
          <w:b/>
          <w:u w:val="single"/>
        </w:rPr>
        <w:t>Рекомендуемые:</w:t>
      </w:r>
      <w:r w:rsidRPr="009347FC">
        <w:rPr>
          <w:b/>
          <w:u w:val="single"/>
        </w:rPr>
        <w:cr/>
      </w:r>
      <w:r w:rsidRPr="00864FA4">
        <w:t>- правоустанавливающий документ на земельный участок;</w:t>
      </w:r>
    </w:p>
    <w:p w:rsidR="00864FA4" w:rsidRDefault="00864FA4" w:rsidP="009347FC">
      <w:pPr>
        <w:ind w:left="567" w:hanging="567"/>
        <w:jc w:val="center"/>
      </w:pPr>
    </w:p>
    <w:p w:rsidR="00864FA4" w:rsidRDefault="00864FA4" w:rsidP="009347FC">
      <w:pPr>
        <w:ind w:left="567" w:hanging="567"/>
        <w:jc w:val="center"/>
      </w:pPr>
      <w:r w:rsidRPr="00864FA4">
        <w:rPr>
          <w:b/>
        </w:rPr>
        <w:t>СРОК ПРЕДОСТАВЛЕНИЯ МУНИЦИПАЛЬНОЙ УСЛУГИ</w:t>
      </w:r>
      <w:r w:rsidRPr="00864FA4">
        <w:rPr>
          <w:b/>
        </w:rPr>
        <w:cr/>
      </w:r>
      <w:r w:rsidRPr="00864FA4">
        <w:cr/>
        <w:t xml:space="preserve">Выдача градостроительного плана земельного участка осуществляется в срок </w:t>
      </w:r>
      <w:r w:rsidRPr="00864FA4">
        <w:cr/>
        <w:t>не более 10 рабочих дней со дня регистрации заявления в уполномоченном органе.</w:t>
      </w:r>
    </w:p>
    <w:p w:rsidR="00864FA4" w:rsidRDefault="00864FA4" w:rsidP="009347FC">
      <w:pPr>
        <w:ind w:left="567" w:hanging="567"/>
        <w:jc w:val="center"/>
      </w:pPr>
    </w:p>
    <w:p w:rsidR="00864FA4" w:rsidRPr="00864FA4" w:rsidRDefault="00864FA4" w:rsidP="009347FC">
      <w:pPr>
        <w:ind w:left="567" w:hanging="567"/>
        <w:jc w:val="center"/>
        <w:rPr>
          <w:color w:val="548DD4" w:themeColor="text2" w:themeTint="99"/>
          <w:u w:val="single"/>
        </w:rPr>
      </w:pPr>
    </w:p>
    <w:sectPr w:rsidR="00864FA4" w:rsidRPr="00864FA4" w:rsidSect="00864FA4">
      <w:pgSz w:w="11906" w:h="16838"/>
      <w:pgMar w:top="0" w:right="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6E"/>
    <w:rsid w:val="000506A6"/>
    <w:rsid w:val="000925A8"/>
    <w:rsid w:val="000F3D71"/>
    <w:rsid w:val="00131064"/>
    <w:rsid w:val="00135F84"/>
    <w:rsid w:val="00140B19"/>
    <w:rsid w:val="001516EE"/>
    <w:rsid w:val="001C2AA8"/>
    <w:rsid w:val="002D750D"/>
    <w:rsid w:val="002E6796"/>
    <w:rsid w:val="002F1B0A"/>
    <w:rsid w:val="003540C8"/>
    <w:rsid w:val="003C1CE1"/>
    <w:rsid w:val="003F22C8"/>
    <w:rsid w:val="00401EB0"/>
    <w:rsid w:val="00417B30"/>
    <w:rsid w:val="0042756D"/>
    <w:rsid w:val="00436B10"/>
    <w:rsid w:val="004B47ED"/>
    <w:rsid w:val="004C1356"/>
    <w:rsid w:val="005B2796"/>
    <w:rsid w:val="005F216E"/>
    <w:rsid w:val="00603E90"/>
    <w:rsid w:val="006B340A"/>
    <w:rsid w:val="007565A7"/>
    <w:rsid w:val="0076487D"/>
    <w:rsid w:val="00781BC5"/>
    <w:rsid w:val="007A013E"/>
    <w:rsid w:val="007E02EA"/>
    <w:rsid w:val="007E2710"/>
    <w:rsid w:val="00856E00"/>
    <w:rsid w:val="00864FA4"/>
    <w:rsid w:val="008804E3"/>
    <w:rsid w:val="009059A4"/>
    <w:rsid w:val="009347FC"/>
    <w:rsid w:val="009433AE"/>
    <w:rsid w:val="009507B3"/>
    <w:rsid w:val="009517CD"/>
    <w:rsid w:val="0096306E"/>
    <w:rsid w:val="0098753E"/>
    <w:rsid w:val="009F4F68"/>
    <w:rsid w:val="00A35B83"/>
    <w:rsid w:val="00A85026"/>
    <w:rsid w:val="00A97418"/>
    <w:rsid w:val="00AC05AA"/>
    <w:rsid w:val="00AC1B50"/>
    <w:rsid w:val="00AF2191"/>
    <w:rsid w:val="00B95AFD"/>
    <w:rsid w:val="00BB27C7"/>
    <w:rsid w:val="00C36DE5"/>
    <w:rsid w:val="00C86C08"/>
    <w:rsid w:val="00D106FA"/>
    <w:rsid w:val="00D12B00"/>
    <w:rsid w:val="00D26EFC"/>
    <w:rsid w:val="00D3649C"/>
    <w:rsid w:val="00D67E70"/>
    <w:rsid w:val="00D73710"/>
    <w:rsid w:val="00DB3CE7"/>
    <w:rsid w:val="00DB3EB8"/>
    <w:rsid w:val="00DE1F32"/>
    <w:rsid w:val="00DF1CAD"/>
    <w:rsid w:val="00E024ED"/>
    <w:rsid w:val="00E23874"/>
    <w:rsid w:val="00E2722C"/>
    <w:rsid w:val="00E72FC6"/>
    <w:rsid w:val="00ED3EC7"/>
    <w:rsid w:val="00EF31E3"/>
    <w:rsid w:val="00F11E27"/>
    <w:rsid w:val="00F220F7"/>
    <w:rsid w:val="00F24E07"/>
    <w:rsid w:val="00F66B6D"/>
    <w:rsid w:val="00F87431"/>
    <w:rsid w:val="00F95FA6"/>
    <w:rsid w:val="00FC14EF"/>
    <w:rsid w:val="00FC253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E9686-50DB-4D77-ACF6-40B83F0D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E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14EF"/>
    <w:pPr>
      <w:keepNext/>
      <w:outlineLvl w:val="2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1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FC14EF"/>
    <w:pPr>
      <w:jc w:val="center"/>
    </w:pPr>
    <w:rPr>
      <w:rFonts w:eastAsia="Times New Roman" w:cs="Times New Roman"/>
      <w:szCs w:val="20"/>
    </w:rPr>
  </w:style>
  <w:style w:type="character" w:customStyle="1" w:styleId="a4">
    <w:name w:val="Название Знак"/>
    <w:basedOn w:val="a0"/>
    <w:link w:val="a3"/>
    <w:rsid w:val="00FC1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C14EF"/>
    <w:pPr>
      <w:ind w:left="720" w:hanging="35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4F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F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Кобец</dc:creator>
  <cp:lastModifiedBy>Светлана Иванищенко</cp:lastModifiedBy>
  <cp:revision>3</cp:revision>
  <dcterms:created xsi:type="dcterms:W3CDTF">2019-10-02T04:52:00Z</dcterms:created>
  <dcterms:modified xsi:type="dcterms:W3CDTF">2020-05-16T08:34:00Z</dcterms:modified>
</cp:coreProperties>
</file>