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66" w:rsidRDefault="00932766" w:rsidP="00932766">
      <w:pPr>
        <w:jc w:val="both"/>
        <w:rPr>
          <w:rFonts w:ascii="Museo Sans Cyrl 500" w:hAnsi="Museo Sans Cyrl 500" w:cs="Segoe UI"/>
          <w:color w:val="333333"/>
        </w:rPr>
      </w:pPr>
      <w:r>
        <w:t>«ДАЛЬНЕВОСТОЧНЫЙ ГЕКТАР» В БУРЯТИИ И ЗАБАЙКАЛЬЕ СТАЛ ДОСТУПЕН ДЛЯ ВСЕХ РОССИЯН И СООТЕЧЕСТВЕННИКОВ.</w:t>
      </w:r>
      <w:bookmarkStart w:id="0" w:name="_GoBack"/>
      <w:bookmarkEnd w:id="0"/>
    </w:p>
    <w:p w:rsidR="00932766" w:rsidRDefault="00932766" w:rsidP="00932766">
      <w:pPr>
        <w:jc w:val="both"/>
        <w:rPr>
          <w:rFonts w:ascii="Museo Sans Cyrl 500" w:hAnsi="Museo Sans Cyrl 500" w:cs="Segoe UI"/>
          <w:color w:val="333333"/>
        </w:rPr>
      </w:pPr>
    </w:p>
    <w:p w:rsidR="009A0108" w:rsidRDefault="00932766" w:rsidP="00932766">
      <w:pPr>
        <w:jc w:val="both"/>
      </w:pPr>
      <w:r>
        <w:rPr>
          <w:rFonts w:ascii="Museo Sans Cyrl 500" w:hAnsi="Museo Sans Cyrl 500" w:cs="Segoe UI"/>
          <w:color w:val="333333"/>
        </w:rPr>
        <w:t xml:space="preserve">С 1 августа 2020 года стартует третий этап реализации программы «Дальневосточный гектар» на территории Республики Бурятия и в Забайкальском крае - право на получение «гектаров» распространяется на жителей всей России, а также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рубежом. На сегодняшний день возможность взять «гектар» в Бурятии и Забайкалье имеют только жители Дальневосточного федерального </w:t>
      </w:r>
      <w:proofErr w:type="gramStart"/>
      <w:r>
        <w:rPr>
          <w:rFonts w:ascii="Museo Sans Cyrl 500" w:hAnsi="Museo Sans Cyrl 500" w:cs="Segoe UI"/>
          <w:color w:val="333333"/>
        </w:rPr>
        <w:t>округа.</w:t>
      </w:r>
      <w:r>
        <w:rPr>
          <w:rFonts w:ascii="Museo Sans Cyrl 500" w:hAnsi="Museo Sans Cyrl 500" w:cs="Segoe UI"/>
          <w:color w:val="333333"/>
        </w:rPr>
        <w:br/>
      </w:r>
      <w:r>
        <w:rPr>
          <w:rFonts w:ascii="Museo Sans Cyrl 500" w:hAnsi="Museo Sans Cyrl 500" w:cs="Segoe UI"/>
          <w:color w:val="333333"/>
        </w:rPr>
        <w:br/>
      </w:r>
      <w:r>
        <w:rPr>
          <w:rFonts w:ascii="Museo Sans Cyrl 500" w:hAnsi="Museo Sans Cyrl 500" w:cs="Segoe UI"/>
          <w:i/>
          <w:iCs/>
          <w:color w:val="333333"/>
        </w:rPr>
        <w:t>«</w:t>
      </w:r>
      <w:proofErr w:type="gramEnd"/>
      <w:r>
        <w:rPr>
          <w:rFonts w:ascii="Museo Sans Cyrl 500" w:hAnsi="Museo Sans Cyrl 500" w:cs="Segoe UI"/>
          <w:i/>
          <w:iCs/>
          <w:color w:val="333333"/>
        </w:rPr>
        <w:t>Результаты реализации программы «Дальневосточный гектар» на территории Забайкалья и Бурятии подтвердили востребованность упрощенного механизма предоставления земельных участков. Новые регионы Дальнего Востока вышли в рейтинге регионов ДФО по количеству заключенных договоров на «дальневосточный гектар» за последние 12 месяцев на лидирующие позиции и заняли первое и второе место соответственно»</w:t>
      </w:r>
      <w:r>
        <w:rPr>
          <w:rFonts w:ascii="Museo Sans Cyrl 500" w:hAnsi="Museo Sans Cyrl 500" w:cs="Segoe UI"/>
          <w:color w:val="333333"/>
        </w:rPr>
        <w:t xml:space="preserve">, - прокомментировал </w:t>
      </w:r>
      <w:r>
        <w:rPr>
          <w:rFonts w:ascii="Museo Sans Cyrl 500" w:hAnsi="Museo Sans Cyrl 500" w:cs="Segoe UI"/>
          <w:b/>
          <w:bCs/>
          <w:color w:val="333333"/>
        </w:rPr>
        <w:t xml:space="preserve">Сергей </w:t>
      </w:r>
      <w:proofErr w:type="spellStart"/>
      <w:r>
        <w:rPr>
          <w:rFonts w:ascii="Museo Sans Cyrl 500" w:hAnsi="Museo Sans Cyrl 500" w:cs="Segoe UI"/>
          <w:b/>
          <w:bCs/>
          <w:color w:val="333333"/>
        </w:rPr>
        <w:t>Ховрат</w:t>
      </w:r>
      <w:proofErr w:type="spellEnd"/>
      <w:r>
        <w:rPr>
          <w:rFonts w:ascii="Museo Sans Cyrl 500" w:hAnsi="Museo Sans Cyrl 500" w:cs="Segoe UI"/>
          <w:color w:val="333333"/>
        </w:rPr>
        <w:t xml:space="preserve">, генеральный директор Агентства по развитию человеческого капитала на Дальнем Востоке и в Арктике. </w:t>
      </w:r>
      <w:r>
        <w:rPr>
          <w:rFonts w:ascii="Museo Sans Cyrl 500" w:hAnsi="Museo Sans Cyrl 500" w:cs="Segoe UI"/>
          <w:i/>
          <w:iCs/>
          <w:color w:val="333333"/>
        </w:rPr>
        <w:t>«С 1 августа Бурятия и Забайкалье начнут принимать заявки на предоставление «дальневосточных гектаров» со всей России наравне с остальными субъектами Дальневосточного федерального округа. Уже сейчас можно начинать изучать территорию регионов с помощью Федеральной информационной системы «</w:t>
      </w:r>
      <w:proofErr w:type="spellStart"/>
      <w:r>
        <w:rPr>
          <w:rFonts w:ascii="Museo Sans Cyrl 500" w:hAnsi="Museo Sans Cyrl 500" w:cs="Segoe UI"/>
          <w:i/>
          <w:iCs/>
          <w:color w:val="333333"/>
        </w:rPr>
        <w:t>НаДальнийВосток.РФ</w:t>
      </w:r>
      <w:proofErr w:type="spellEnd"/>
      <w:r>
        <w:rPr>
          <w:rFonts w:ascii="Museo Sans Cyrl 500" w:hAnsi="Museo Sans Cyrl 500" w:cs="Segoe UI"/>
          <w:i/>
          <w:iCs/>
          <w:color w:val="333333"/>
        </w:rPr>
        <w:t>», чтобы среди первых подать заявление на предоставление «дальневосточного гектара» в Бурятии и Забайкалье</w:t>
      </w:r>
      <w:proofErr w:type="gramStart"/>
      <w:r>
        <w:rPr>
          <w:rFonts w:ascii="Museo Sans Cyrl 500" w:hAnsi="Museo Sans Cyrl 500" w:cs="Segoe UI"/>
          <w:i/>
          <w:iCs/>
          <w:color w:val="333333"/>
        </w:rPr>
        <w:t>».</w:t>
      </w:r>
      <w:r>
        <w:rPr>
          <w:rFonts w:ascii="Museo Sans Cyrl 500" w:hAnsi="Museo Sans Cyrl 500" w:cs="Segoe UI"/>
          <w:color w:val="333333"/>
        </w:rPr>
        <w:br/>
      </w:r>
      <w:r>
        <w:rPr>
          <w:rFonts w:ascii="Museo Sans Cyrl 500" w:hAnsi="Museo Sans Cyrl 500" w:cs="Segoe UI"/>
          <w:color w:val="333333"/>
        </w:rPr>
        <w:br/>
        <w:t>Со</w:t>
      </w:r>
      <w:proofErr w:type="gramEnd"/>
      <w:r>
        <w:rPr>
          <w:rFonts w:ascii="Museo Sans Cyrl 500" w:hAnsi="Museo Sans Cyrl 500" w:cs="Segoe UI"/>
          <w:color w:val="333333"/>
        </w:rPr>
        <w:t xml:space="preserve"> старта реализации программы на территории новых субъектов ДФО землю в Республике Бурятия и Забайкальском крае получили более 5,3 тысяч человек, из них 2,1 тысячи в Бурятии и 3,2 тысячи – в Забайкалье. Самый популярный вид использования участков – индивидуальное жилищное строительство. Высокая активность подачи заявлений на «дальневосточный гектар» наблюдается в Забайкалье, в том числе потому, что вокруг столицы Забайкалья отсутствует буферная зона, закрытая от предоставления земельных участков, - люди могут брать землю в получасе езды от центра Читы. Ведется работа по сокращению буферной зоны вокруг столицы Республики Бурятия, города Улан-Удэ, – соответствующее предложение подготовлено местными властями и находится на рассмотрении </w:t>
      </w:r>
      <w:proofErr w:type="spellStart"/>
      <w:r>
        <w:rPr>
          <w:rFonts w:ascii="Museo Sans Cyrl 500" w:hAnsi="Museo Sans Cyrl 500" w:cs="Segoe UI"/>
          <w:color w:val="333333"/>
        </w:rPr>
        <w:t>Минвостокразвития</w:t>
      </w:r>
      <w:proofErr w:type="spellEnd"/>
      <w:r>
        <w:rPr>
          <w:rFonts w:ascii="Museo Sans Cyrl 500" w:hAnsi="Museo Sans Cyrl 500" w:cs="Segoe UI"/>
          <w:color w:val="333333"/>
        </w:rPr>
        <w:t xml:space="preserve"> России.</w:t>
      </w:r>
      <w:r>
        <w:rPr>
          <w:rFonts w:ascii="Museo Sans Cyrl 500" w:hAnsi="Museo Sans Cyrl 500" w:cs="Segoe UI"/>
          <w:color w:val="333333"/>
        </w:rPr>
        <w:br/>
      </w:r>
      <w:r>
        <w:rPr>
          <w:rFonts w:ascii="Museo Sans Cyrl 500" w:hAnsi="Museo Sans Cyrl 500" w:cs="Segoe UI"/>
          <w:color w:val="333333"/>
        </w:rPr>
        <w:br/>
        <w:t xml:space="preserve">Напомним, 18 июля 2019 года Президент России Владимир Путин подписал закон, распространяющий программу «Дальневосточный гектар» на Республику Бурятия и Забайкальский край. Программа в новых регионах Дальнего Востока реализуется в три этапа – с 1 августа 2019 года землю могли получить местные жители на территории своих регионов, с 1 февраля 2020 года – все дальневосточники, а с 1 августа 2020 года земля в Республике Бурятия и Забайкальском крае станет доступна для всех россиян и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рубежом. </w:t>
      </w:r>
      <w:r>
        <w:rPr>
          <w:rFonts w:ascii="Museo Sans Cyrl 500" w:hAnsi="Museo Sans Cyrl 500" w:cs="Segoe UI"/>
          <w:color w:val="333333"/>
        </w:rPr>
        <w:br/>
      </w:r>
      <w:r>
        <w:rPr>
          <w:rFonts w:ascii="Museo Sans Cyrl 500" w:hAnsi="Museo Sans Cyrl 500" w:cs="Segoe UI"/>
          <w:color w:val="333333"/>
        </w:rPr>
        <w:br/>
        <w:t>Оформление «дальневосточного гектара» проводится бесплатно, через интернет на сайте «</w:t>
      </w:r>
      <w:proofErr w:type="spellStart"/>
      <w:r>
        <w:rPr>
          <w:rFonts w:ascii="Museo Sans Cyrl 500" w:hAnsi="Museo Sans Cyrl 500" w:cs="Segoe UI"/>
          <w:color w:val="333333"/>
        </w:rPr>
        <w:t>НаДальнийВосток.РФ</w:t>
      </w:r>
      <w:proofErr w:type="spellEnd"/>
      <w:r>
        <w:rPr>
          <w:rFonts w:ascii="Museo Sans Cyrl 500" w:hAnsi="Museo Sans Cyrl 500" w:cs="Segoe UI"/>
          <w:color w:val="333333"/>
        </w:rPr>
        <w:t>». В течение первого года заявителю необходимо определиться с видом использования участка, через три года - задекларировать использование участка. К завершению пятилетнего срока пользования гражданин может безвозмездно получить землю в собственность или длительную аренду. Всего за время действия программы земельные участки по программе «Дальневосточный гектар» в ДФО взяли 83,2 тысячи человек.</w:t>
      </w:r>
    </w:p>
    <w:sectPr w:rsidR="009A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 Sans Cyrl 500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B2"/>
    <w:rsid w:val="00932766"/>
    <w:rsid w:val="009A0108"/>
    <w:rsid w:val="00D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69048-CA97-4512-8DB7-CAD540A2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Клева</dc:creator>
  <cp:keywords/>
  <dc:description/>
  <cp:lastModifiedBy>Клева</cp:lastModifiedBy>
  <cp:revision>3</cp:revision>
  <dcterms:created xsi:type="dcterms:W3CDTF">2020-08-24T21:38:00Z</dcterms:created>
  <dcterms:modified xsi:type="dcterms:W3CDTF">2020-08-24T21:39:00Z</dcterms:modified>
</cp:coreProperties>
</file>