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16" w:rsidRPr="00C4328C" w:rsidRDefault="00627216" w:rsidP="00627216">
      <w:pPr>
        <w:pStyle w:val="ConsPlusTitle"/>
        <w:jc w:val="center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ДЛЯ ЖЕНЩИН НА СЕЛЕ УСТАНОВЛЕН ЛЬГОТНЫЙ РЕЖИМ РАБОТЫ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Законодатели решили ввести для женщин, работающих на селе, облегченный режим работы. Конечно, они нуждаются в подобных социальных гарантиях, хотя трудно сказать, насколько действенной окажется новая </w:t>
      </w:r>
      <w:hyperlink r:id="rId4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норма</w:t>
        </w:r>
      </w:hyperlink>
      <w:r w:rsidRPr="00C4328C">
        <w:rPr>
          <w:rFonts w:asciiTheme="majorHAnsi" w:hAnsiTheme="majorHAnsi"/>
          <w:sz w:val="28"/>
          <w:szCs w:val="28"/>
        </w:rPr>
        <w:t xml:space="preserve">. Она установлена Федеральным </w:t>
      </w:r>
      <w:hyperlink r:id="rId5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законом</w:t>
        </w:r>
      </w:hyperlink>
      <w:r w:rsidRPr="00C4328C">
        <w:rPr>
          <w:rFonts w:asciiTheme="majorHAnsi" w:hAnsiTheme="majorHAnsi"/>
          <w:sz w:val="28"/>
          <w:szCs w:val="28"/>
        </w:rPr>
        <w:t xml:space="preserve"> от 12.11.2019 N 372-ФЗ, который опубликован на портале www.pravo.gov.ru 15.11.2019 и вступил в силу с 23.11.2019.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jc w:val="center"/>
        <w:outlineLvl w:val="0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Новая старая льгота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Согласно </w:t>
      </w:r>
      <w:hyperlink r:id="rId6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91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РФ относятся к рабочему времени.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В общем случае нормальная продолжительность рабочего времени не может превышать 40 часов в неделю. Хотя для определенных групп работников ТК РФ предусматривает сокращенную продолжительность рабочего времени </w:t>
      </w:r>
      <w:hyperlink r:id="rId7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(ст. 92)</w:t>
        </w:r>
      </w:hyperlink>
      <w:r w:rsidRPr="00C4328C">
        <w:rPr>
          <w:rFonts w:asciiTheme="majorHAnsi" w:hAnsiTheme="majorHAnsi"/>
          <w:sz w:val="28"/>
          <w:szCs w:val="28"/>
        </w:rPr>
        <w:t xml:space="preserve"> или по соглашению сторон может быть установлено неполное рабочее время, в том числе в виде неполной рабочей недели </w:t>
      </w:r>
      <w:hyperlink r:id="rId8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(ст. 93)</w:t>
        </w:r>
      </w:hyperlink>
      <w:r w:rsidRPr="00C4328C">
        <w:rPr>
          <w:rFonts w:asciiTheme="majorHAnsi" w:hAnsiTheme="majorHAnsi"/>
          <w:sz w:val="28"/>
          <w:szCs w:val="28"/>
        </w:rPr>
        <w:t>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До сих пор в </w:t>
      </w:r>
      <w:hyperlink r:id="rId9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ТК</w:t>
        </w:r>
      </w:hyperlink>
      <w:r w:rsidRPr="00C4328C">
        <w:rPr>
          <w:rFonts w:asciiTheme="majorHAnsi" w:hAnsiTheme="majorHAnsi"/>
          <w:sz w:val="28"/>
          <w:szCs w:val="28"/>
        </w:rPr>
        <w:t xml:space="preserve"> РФ ничего не говорилось о сокращенном рабочем времени для сельских работников как об обязательной норме.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При этом исходя из </w:t>
      </w:r>
      <w:hyperlink r:id="rId10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1.3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Верховного Совета РСФСР от 01.11.1990 N 298/3-1 "О неотложных мерах по улучшению положения женщин, семьи, охраны материнства и детства на селе" в отношении женщин, работающих в сельской местности, с 01.01.1991 была установлена 36-часовая рабочая неделя, если меньшая продолжительность рабочей недели не предусмотрена иными законодательными актами. Указывалось, что заработная плата выплачивается в том же размере, что и при полной продолжительности еженедельной работы, которая на момент принятия документа составляла 41 час.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К сведению. Согласно </w:t>
      </w:r>
      <w:hyperlink r:id="rId11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423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 до приведения законов и иных нормативных правовых актов, действующих на территории РФ, в соответствие ТК РФ законы и иные правовые акты РФ, а также законодательные и иные нормативные правовые акты бывшего СССР, действующие на территории РФ в пределах и порядке, которые предусмотрены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Конституцией</w:t>
        </w:r>
      </w:hyperlink>
      <w:r w:rsidRPr="00C4328C">
        <w:rPr>
          <w:rFonts w:asciiTheme="majorHAnsi" w:hAnsiTheme="majorHAnsi"/>
          <w:sz w:val="28"/>
          <w:szCs w:val="28"/>
        </w:rPr>
        <w:t xml:space="preserve"> РФ, </w:t>
      </w:r>
      <w:hyperlink r:id="rId13" w:tooltip="Постановление ВС РФ от 12.12.1991 N 2014-1 &quot;О ратификации Соглашения о создании Содружества Независимых Государств&quot; (вместе с Соглашением от 08.12.1991 &quot;О создании Содружества Независимых Государств&quot;, Протоколом от 21.12.1991, &quot;Соглашением о координационных ин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Постановлением</w:t>
        </w:r>
      </w:hyperlink>
      <w:r w:rsidRPr="00C4328C">
        <w:rPr>
          <w:rFonts w:asciiTheme="majorHAnsi" w:hAnsiTheme="majorHAnsi"/>
          <w:sz w:val="28"/>
          <w:szCs w:val="28"/>
        </w:rPr>
        <w:t xml:space="preserve"> Верховного Совета </w:t>
      </w:r>
      <w:r w:rsidRPr="00C4328C">
        <w:rPr>
          <w:rFonts w:asciiTheme="majorHAnsi" w:hAnsiTheme="majorHAnsi"/>
          <w:sz w:val="28"/>
          <w:szCs w:val="28"/>
        </w:rPr>
        <w:lastRenderedPageBreak/>
        <w:t>РСФСР от 12.12.1991 N 2014-1 "О ратификации Соглашения о создании Содружества Независимых Государств", применяются постольку, поскольку не противоречат ТК РФ.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Это касается и </w:t>
      </w:r>
      <w:hyperlink r:id="rId14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Постановления</w:t>
        </w:r>
      </w:hyperlink>
      <w:r w:rsidRPr="00C4328C">
        <w:rPr>
          <w:rFonts w:asciiTheme="majorHAnsi" w:hAnsiTheme="majorHAnsi"/>
          <w:sz w:val="28"/>
          <w:szCs w:val="28"/>
        </w:rPr>
        <w:t xml:space="preserve"> Верховного Совета РСФСР N 298/3-1. Данный документ также предусматривает для женщин, работающих в сельской местности, следующие льготы: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- продолжительность ежегодного основного отпуска не менее 28 календарных дней (в настоящее время полностью соответствует минимальной продолжительности ежегодного основного отпуска для всех категорий работников - </w:t>
      </w:r>
      <w:hyperlink r:id="rId15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115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РФ);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 один дополнительный выходной день в месяц без сохранения заработной платы;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 пособие по месту работы матери, отца или опекуна по уходу за ребенком до достижения им возраста трех лет ежемесячно в размере минимальной заработной платы на первого ребенка с увеличением пособия на 50% на каждого последующего;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- повышенная на 30% оплата труда женщин на работах, где по условиям труда рабочий день разделен на части (с перерывом более двух часов) (такое разделение рабочего дня производится в соответствии со </w:t>
      </w:r>
      <w:hyperlink r:id="rId16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105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РФ);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 беременным женщинам и кормящим матерям бесплатная выдача продуктов питания, производимых хозяйством (нормы выдачи устанавливаются трудовым коллективом).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Таким образом, работодатели и ранее должны были выполнять требование, предусмотренное </w:t>
      </w:r>
      <w:hyperlink r:id="rId17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1.3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Верховного Совета РСФСР N 298/3-1, оно никогда не отменялось </w:t>
      </w:r>
      <w:hyperlink w:anchor="Par24" w:tooltip="&lt;1&gt; См. Определение КС РФ от 03.02.2010 N 149-О-О.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&lt;1&gt;</w:t>
        </w:r>
      </w:hyperlink>
      <w:r w:rsidRPr="00C4328C">
        <w:rPr>
          <w:rFonts w:asciiTheme="majorHAnsi" w:hAnsiTheme="majorHAnsi"/>
          <w:sz w:val="28"/>
          <w:szCs w:val="28"/>
        </w:rPr>
        <w:t>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--------------------------------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bookmarkStart w:id="0" w:name="Par24"/>
      <w:bookmarkEnd w:id="0"/>
      <w:r w:rsidRPr="00C4328C">
        <w:rPr>
          <w:rFonts w:asciiTheme="majorHAnsi" w:hAnsiTheme="majorHAnsi"/>
          <w:sz w:val="28"/>
          <w:szCs w:val="28"/>
        </w:rPr>
        <w:t xml:space="preserve">&lt;1&gt; См. </w:t>
      </w:r>
      <w:hyperlink r:id="rId18" w:tooltip="Определение Конституционного Суда РФ от 03.02.2010 N 149-О-О &quot;Об отказе в принятии к рассмотрению жалобы открытого акционерного общества &quot;Котовомежрайгаз&quot; на нарушение конституционных прав и свобод пунктом 1.3 Постановления Верховного Совета РСФСР &quot;О неотложны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Определение</w:t>
        </w:r>
      </w:hyperlink>
      <w:r w:rsidRPr="00C4328C">
        <w:rPr>
          <w:rFonts w:asciiTheme="majorHAnsi" w:hAnsiTheme="majorHAnsi"/>
          <w:sz w:val="28"/>
          <w:szCs w:val="28"/>
        </w:rPr>
        <w:t xml:space="preserve"> КС РФ от 03.02.2010 N 149-О-О.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Отметим, что согласно </w:t>
      </w:r>
      <w:hyperlink r:id="rId19" w:tooltip="Постановление Президиума ВС РСФСР от 25.01.1991 N 522/1 (ред. от 24.08.1995) &quot;О порядке применения Постановления Верховного Совета РСФСР от 1 ноября 1990 г. N 298/3-1 &quot;О неотложных мерах по улучшению положения женщин, семьи, охраны материнства и детства на сел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Президиума Верховного Совета РСФСР от 25.01.1991 N 522/1 при повременной оплате труда женщин начисление заработной платы за 36-часовую рабочую неделю, а также доплата за сокращенное рабочее время должны были производиться в соответствии с тарифными ставками или должностными окладами, предусмотренными по данной работе (должности) при нормальной продолжительности рабочего времени, с учетом установленных постоянных надбавок, доплат и премий, не носящих единовременного характера.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lastRenderedPageBreak/>
        <w:t>При сдельной оплате труда женщин начисление заработной платы за 36-часовую рабочую неделю следовало производить исходя из действующих сдельных расценок, доплат и премий, не носящих единовременного характера, с доплатой за сокращенное рабочее время, исходя из фактического часового среднего заработка последних двух календарных месяцев.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Сдельная заработная плата могла также начисляться по сдельным расценкам, рассчитанным по тарифным ставкам, нормам выработки (производства), пересмотренным с учетом сокращенного рабочего времени.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На непрерывно действующих предприятиях и производствах, а также на предприятиях и производствах, работающих в сменном режиме, где по условиям производства не может быть соблюдена ежедневная или еженедельная продолжительность рабочего времени, по желанию работницы допускалось по согласованию с профсоюзным комитетом предприятия введение суммированного учета рабочего времени.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Эти разъяснения касались именно применения </w:t>
      </w:r>
      <w:hyperlink r:id="rId20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1.3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Верховного Совета РСФСР N 298/3-1.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jc w:val="center"/>
        <w:outlineLvl w:val="0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Необходимость дополнить Трудовой </w:t>
      </w:r>
      <w:hyperlink r:id="rId21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кодекс</w:t>
        </w:r>
      </w:hyperlink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Поскольку данная </w:t>
      </w:r>
      <w:hyperlink r:id="rId22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норма</w:t>
        </w:r>
      </w:hyperlink>
      <w:r w:rsidRPr="00C4328C">
        <w:rPr>
          <w:rFonts w:asciiTheme="majorHAnsi" w:hAnsiTheme="majorHAnsi"/>
          <w:sz w:val="28"/>
          <w:szCs w:val="28"/>
        </w:rPr>
        <w:t xml:space="preserve"> была дополнительной к положениям </w:t>
      </w:r>
      <w:hyperlink r:id="rId23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ТК</w:t>
        </w:r>
      </w:hyperlink>
      <w:r w:rsidRPr="00C4328C">
        <w:rPr>
          <w:rFonts w:asciiTheme="majorHAnsi" w:hAnsiTheme="majorHAnsi"/>
          <w:sz w:val="28"/>
          <w:szCs w:val="28"/>
        </w:rPr>
        <w:t xml:space="preserve"> РФ, многие работодатели о ней "забывали". Законодатели это учли, как и то, что формально она противоречила </w:t>
      </w:r>
      <w:hyperlink r:id="rId24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91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Необходимо также помнить о так называемой регуляторной гильотине, которую сейчас активно применяет Правительство РФ. Благодаря этой процедуре скопом отменяются многие нормативные акты советского периода, часто необоснованно не получающие дублирования в российском законодательстве.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Поэтому Федеральным </w:t>
      </w:r>
      <w:hyperlink r:id="rId25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законом</w:t>
        </w:r>
      </w:hyperlink>
      <w:r w:rsidRPr="00C4328C">
        <w:rPr>
          <w:rFonts w:asciiTheme="majorHAnsi" w:hAnsiTheme="majorHAnsi"/>
          <w:sz w:val="28"/>
          <w:szCs w:val="28"/>
        </w:rPr>
        <w:t xml:space="preserve"> от 12.11.2019 N 372-ФЗ предусмотрено следующее: в ТК РФ введена новая </w:t>
      </w:r>
      <w:hyperlink r:id="rId26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под названием "Дополнительные гарантии женщинам, работающим в сельской местности".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Она гласит, что женщины, работающие в сельской местности, имеют право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</w:t>
      </w:r>
      <w:r w:rsidRPr="00C4328C">
        <w:rPr>
          <w:rFonts w:asciiTheme="majorHAnsi" w:hAnsiTheme="majorHAnsi"/>
          <w:sz w:val="28"/>
          <w:szCs w:val="28"/>
        </w:rPr>
        <w:lastRenderedPageBreak/>
        <w:t>неделе (40 часов).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Отличие новой </w:t>
      </w:r>
      <w:hyperlink r:id="rId27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нормы</w:t>
        </w:r>
      </w:hyperlink>
      <w:r w:rsidRPr="00C4328C">
        <w:rPr>
          <w:rFonts w:asciiTheme="majorHAnsi" w:hAnsiTheme="majorHAnsi"/>
          <w:sz w:val="28"/>
          <w:szCs w:val="28"/>
        </w:rPr>
        <w:t xml:space="preserve"> от советского нормативного документа в том, что теперь она применяется работодателями не автоматически, а в отношении только тех женщин, которые захотят воспользоваться данным предоставленным им правом.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Фактически получается, что с 23.11.2019 работодатель на селе может не предоставлять своим работницам сокращенную продолжительность рабочего времени, если от конкретной работницы нет заявления об этом.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Это выглядит несколько странным шагом (возможно, ошибкой) со стороны законодателей, ведь для категорий работников, перечисленных в </w:t>
      </w:r>
      <w:hyperlink r:id="rId28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92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РФ, установление сокращенной продолжительности рабочего времени является безусловным и не требует от них проявления какого-либо волеизъявления.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И если до 23.11.2019, когда работодатель не установил сокращенную продолжительность рабочего времени для работниц в </w:t>
      </w:r>
      <w:bookmarkStart w:id="1" w:name="_GoBack"/>
      <w:bookmarkEnd w:id="1"/>
      <w:r w:rsidRPr="00C4328C">
        <w:rPr>
          <w:rFonts w:asciiTheme="majorHAnsi" w:hAnsiTheme="majorHAnsi"/>
          <w:sz w:val="28"/>
          <w:szCs w:val="28"/>
        </w:rPr>
        <w:t xml:space="preserve">сельской местности, выполняемая ими работа сверх установленной продолжительности рабочего времени подлежала оплате по правилам, предусмотренным </w:t>
      </w:r>
      <w:hyperlink r:id="rId29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152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 для оплаты сверхурочной работы </w:t>
      </w:r>
      <w:hyperlink w:anchor="Par43" w:tooltip="&lt;2&gt; См. п. 13 Постановления Пленума ВС РФ от 28.01.2014 N 1.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&lt;2&gt;</w:t>
        </w:r>
      </w:hyperlink>
      <w:r w:rsidRPr="00C4328C">
        <w:rPr>
          <w:rFonts w:asciiTheme="majorHAnsi" w:hAnsiTheme="majorHAnsi"/>
          <w:sz w:val="28"/>
          <w:szCs w:val="28"/>
        </w:rPr>
        <w:t xml:space="preserve">, то теперь основания для применения этой </w:t>
      </w:r>
      <w:hyperlink r:id="rId30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статьи</w:t>
        </w:r>
      </w:hyperlink>
      <w:r w:rsidRPr="00C4328C">
        <w:rPr>
          <w:rFonts w:asciiTheme="majorHAnsi" w:hAnsiTheme="majorHAnsi"/>
          <w:sz w:val="28"/>
          <w:szCs w:val="28"/>
        </w:rPr>
        <w:t xml:space="preserve"> возникают только в ситуации, если за пределами 36-часовой продолжительности рабочего времени трудится женщина, написавшая заявление о предоставлении ей такой сокращенной рабочей недели.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--------------------------------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bookmarkStart w:id="2" w:name="Par43"/>
      <w:bookmarkEnd w:id="2"/>
      <w:r w:rsidRPr="00C4328C">
        <w:rPr>
          <w:rFonts w:asciiTheme="majorHAnsi" w:hAnsiTheme="majorHAnsi"/>
          <w:sz w:val="28"/>
          <w:szCs w:val="28"/>
        </w:rPr>
        <w:t xml:space="preserve">&lt;2&gt; См. </w:t>
      </w:r>
      <w:hyperlink r:id="rId31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Пленума ВС РФ от 28.01.2014 N 1.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jc w:val="center"/>
        <w:outlineLvl w:val="0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О разделении рабочего дня на части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В таком же направлении, попав в новую </w:t>
      </w:r>
      <w:hyperlink r:id="rId32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РФ, "эволюционировала" и другая льгота, которая до сих пор была предусмотрена </w:t>
      </w:r>
      <w:hyperlink r:id="rId33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1.7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Постановления Верховного Совета РСФСР N 298/3-1. Теперь установлено, что женщины, работающие в сельской местности, </w:t>
      </w:r>
      <w:r w:rsidRPr="00C4328C">
        <w:rPr>
          <w:rFonts w:asciiTheme="majorHAnsi" w:hAnsiTheme="majorHAnsi"/>
          <w:b/>
          <w:bCs/>
          <w:sz w:val="28"/>
          <w:szCs w:val="28"/>
        </w:rPr>
        <w:t>имеют право</w:t>
      </w:r>
      <w:r w:rsidRPr="00C4328C">
        <w:rPr>
          <w:rFonts w:asciiTheme="majorHAnsi" w:hAnsiTheme="majorHAnsi"/>
          <w:sz w:val="28"/>
          <w:szCs w:val="28"/>
        </w:rPr>
        <w:t xml:space="preserve"> на установление оплаты труда в повышенном размере на работах, где по условиям труда рабочий день разделен на части.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Иными словами, мало того, что и в таком случае для применения льготы необходимо заявление от работницы, хотя ранее эта льгота должна была предоставляться обязательно. Здесь исчезло и указание на то, в каком минимальном размере должно производиться данное повышение. То есть работодатель ничего не нарушит, если вместо 30%-</w:t>
      </w:r>
      <w:proofErr w:type="spellStart"/>
      <w:r w:rsidRPr="00C4328C">
        <w:rPr>
          <w:rFonts w:asciiTheme="majorHAnsi" w:hAnsiTheme="majorHAnsi"/>
          <w:sz w:val="28"/>
          <w:szCs w:val="28"/>
        </w:rPr>
        <w:t>ного</w:t>
      </w:r>
      <w:proofErr w:type="spellEnd"/>
      <w:r w:rsidRPr="00C4328C">
        <w:rPr>
          <w:rFonts w:asciiTheme="majorHAnsi" w:hAnsiTheme="majorHAnsi"/>
          <w:sz w:val="28"/>
          <w:szCs w:val="28"/>
        </w:rPr>
        <w:t xml:space="preserve"> повышения ограничится, например, 1%-</w:t>
      </w:r>
      <w:proofErr w:type="spellStart"/>
      <w:r w:rsidRPr="00C4328C">
        <w:rPr>
          <w:rFonts w:asciiTheme="majorHAnsi" w:hAnsiTheme="majorHAnsi"/>
          <w:sz w:val="28"/>
          <w:szCs w:val="28"/>
        </w:rPr>
        <w:t>ным</w:t>
      </w:r>
      <w:proofErr w:type="spellEnd"/>
      <w:r w:rsidRPr="00C4328C">
        <w:rPr>
          <w:rFonts w:asciiTheme="majorHAnsi" w:hAnsiTheme="majorHAnsi"/>
          <w:sz w:val="28"/>
          <w:szCs w:val="28"/>
        </w:rPr>
        <w:t xml:space="preserve">. (Хотя, возможно, </w:t>
      </w:r>
      <w:r w:rsidRPr="00C4328C">
        <w:rPr>
          <w:rFonts w:asciiTheme="majorHAnsi" w:hAnsiTheme="majorHAnsi"/>
          <w:sz w:val="28"/>
          <w:szCs w:val="28"/>
        </w:rPr>
        <w:lastRenderedPageBreak/>
        <w:t>автор утрирует.)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Правда, в </w:t>
      </w:r>
      <w:hyperlink r:id="rId34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</w:t>
        </w:r>
      </w:hyperlink>
      <w:r w:rsidRPr="00C4328C">
        <w:rPr>
          <w:rFonts w:asciiTheme="majorHAnsi" w:hAnsiTheme="majorHAnsi"/>
          <w:sz w:val="28"/>
          <w:szCs w:val="28"/>
        </w:rPr>
        <w:t xml:space="preserve"> Федерального закона N 372-ФЗ сказано, что размер повышения оплаты труда, установленный в соответствии с </w:t>
      </w:r>
      <w:hyperlink r:id="rId35" w:tooltip="&quot;Трудовой кодекс Российской Федерации&quot; от 30.12.2001 N 197-ФЗ (ред. от 16.12.2019)------------ Недействующая редакция{КонсультантПлюс}" w:history="1">
        <w:proofErr w:type="spellStart"/>
        <w:r w:rsidRPr="00C4328C">
          <w:rPr>
            <w:rFonts w:asciiTheme="majorHAnsi" w:hAnsiTheme="majorHAnsi"/>
            <w:color w:val="0000FF"/>
            <w:sz w:val="28"/>
            <w:szCs w:val="28"/>
          </w:rPr>
          <w:t>абз</w:t>
        </w:r>
        <w:proofErr w:type="spellEnd"/>
        <w:r w:rsidRPr="00C4328C">
          <w:rPr>
            <w:rFonts w:asciiTheme="majorHAnsi" w:hAnsiTheme="majorHAnsi"/>
            <w:color w:val="0000FF"/>
            <w:sz w:val="28"/>
            <w:szCs w:val="28"/>
          </w:rPr>
          <w:t>. 4 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 (в котором и говорится об установлении оплаты труда в повышенном размере на работах, где по условиям труда рабочий день разделен на части), не может быть снижен по сравнению с размером повышения оплаты труда, установленным на день вступления в силу данного Закона. Указанное, видимо, надо понимать так, что тем работницам, которым уже установлено 30%-</w:t>
      </w:r>
      <w:proofErr w:type="spellStart"/>
      <w:r w:rsidRPr="00C4328C">
        <w:rPr>
          <w:rFonts w:asciiTheme="majorHAnsi" w:hAnsiTheme="majorHAnsi"/>
          <w:sz w:val="28"/>
          <w:szCs w:val="28"/>
        </w:rPr>
        <w:t>ное</w:t>
      </w:r>
      <w:proofErr w:type="spellEnd"/>
      <w:r w:rsidRPr="00C4328C">
        <w:rPr>
          <w:rFonts w:asciiTheme="majorHAnsi" w:hAnsiTheme="majorHAnsi"/>
          <w:sz w:val="28"/>
          <w:szCs w:val="28"/>
        </w:rPr>
        <w:t xml:space="preserve"> повышение, следует сохранить его (впрочем, не ясно - то ли в процентах к основному заработку, то ли в абсолютном размере, то есть в рублях). А вот новым работницам, чей рабочий день делится на части после 23.11.2019 </w:t>
      </w:r>
      <w:hyperlink w:anchor="Par51" w:tooltip="&lt;3&gt; При этом теперь никак не регулируется продолжительность перерыва при таком разделении.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&lt;3&gt;</w:t>
        </w:r>
      </w:hyperlink>
      <w:r w:rsidRPr="00C4328C">
        <w:rPr>
          <w:rFonts w:asciiTheme="majorHAnsi" w:hAnsiTheme="majorHAnsi"/>
          <w:sz w:val="28"/>
          <w:szCs w:val="28"/>
        </w:rPr>
        <w:t>, можно установить и процент поменьше, работодатели могут не сомневаться.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--------------------------------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bookmarkStart w:id="3" w:name="Par51"/>
      <w:bookmarkEnd w:id="3"/>
      <w:r w:rsidRPr="00C4328C">
        <w:rPr>
          <w:rFonts w:asciiTheme="majorHAnsi" w:hAnsiTheme="majorHAnsi"/>
          <w:sz w:val="28"/>
          <w:szCs w:val="28"/>
        </w:rPr>
        <w:t>&lt;3&gt; При этом теперь никак не регулируется продолжительность перерыва при таком разделении.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Обратите внимание! В новой </w:t>
      </w:r>
      <w:hyperlink r:id="rId36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НК РФ говорится еще и о том, что женщины, работающие в сельской местности, имеют право на предоставление по их письменному заявлению одного дополнительного выходного дня в месяц без сохранения заработной платы.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Эта </w:t>
      </w:r>
      <w:hyperlink r:id="rId37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норма</w:t>
        </w:r>
      </w:hyperlink>
      <w:r w:rsidRPr="00C4328C">
        <w:rPr>
          <w:rFonts w:asciiTheme="majorHAnsi" w:hAnsiTheme="majorHAnsi"/>
          <w:sz w:val="28"/>
          <w:szCs w:val="28"/>
        </w:rPr>
        <w:t xml:space="preserve"> (она применялась при наличии заявления от работницы) практически без изменения перекочевала из </w:t>
      </w:r>
      <w:hyperlink r:id="rId38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ч. 2 ст. 262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РФ, которая теперь утратила силу.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jc w:val="center"/>
        <w:outlineLvl w:val="0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Проживать или работать в сельской местности?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Новая </w:t>
      </w:r>
      <w:hyperlink r:id="rId39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статья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 вызывает и другие вопросы. Например, не ясно, имеет ли право на названные льготы женщина, работающая в сельской местности, но проживающая за ее пределами. Хотя при буквальном прочтении, по нашему мнению, такая работница имеет названное право. То есть ключевым следует считать нахождение рабочего места именно в сельской местности, само же предприятие может быть зарегистрировано в городе.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Не разъясняется также, что вообще надлежит относить к сельской местности.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В отношении </w:t>
      </w:r>
      <w:hyperlink r:id="rId40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Постановления</w:t>
        </w:r>
      </w:hyperlink>
      <w:r w:rsidRPr="00C4328C">
        <w:rPr>
          <w:rFonts w:asciiTheme="majorHAnsi" w:hAnsiTheme="majorHAnsi"/>
          <w:sz w:val="28"/>
          <w:szCs w:val="28"/>
        </w:rPr>
        <w:t xml:space="preserve"> Верховного Совета РСФСР N 298/3-1 в </w:t>
      </w:r>
      <w:hyperlink r:id="rId41" w:tooltip="&lt;Письмо&gt; Госкомэкономики РСФСР от 12.12.1990 N 19-117 &quot;К Постановлению Верховного Совета РСФСР от 01.11.1990 N 298/3-1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Письме</w:t>
        </w:r>
      </w:hyperlink>
      <w:r w:rsidRPr="00C4328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4328C">
        <w:rPr>
          <w:rFonts w:asciiTheme="majorHAnsi" w:hAnsiTheme="majorHAnsi"/>
          <w:sz w:val="28"/>
          <w:szCs w:val="28"/>
        </w:rPr>
        <w:t>Госкомэкономики</w:t>
      </w:r>
      <w:proofErr w:type="spellEnd"/>
      <w:r w:rsidRPr="00C4328C">
        <w:rPr>
          <w:rFonts w:asciiTheme="majorHAnsi" w:hAnsiTheme="majorHAnsi"/>
          <w:sz w:val="28"/>
          <w:szCs w:val="28"/>
        </w:rPr>
        <w:t xml:space="preserve"> РСФСР от 12.12.1990 N 19-117 указывалось, что к сельским населенным пунктам относятся все населенные пункты, </w:t>
      </w:r>
      <w:r w:rsidRPr="00C4328C">
        <w:rPr>
          <w:rFonts w:asciiTheme="majorHAnsi" w:hAnsiTheme="majorHAnsi"/>
          <w:sz w:val="28"/>
          <w:szCs w:val="28"/>
        </w:rPr>
        <w:lastRenderedPageBreak/>
        <w:t xml:space="preserve">кроме городов республиканского (РСФСР и АССР), краевого, областного, окружного и районного подчинения, рабочих, курортных и дачных поселков, в соответствии с </w:t>
      </w:r>
      <w:hyperlink r:id="rId42" w:tooltip="Ссылка на КонсультантПлюс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Положением</w:t>
        </w:r>
      </w:hyperlink>
      <w:r w:rsidRPr="00C4328C">
        <w:rPr>
          <w:rFonts w:asciiTheme="majorHAnsi" w:hAnsiTheme="majorHAnsi"/>
          <w:sz w:val="28"/>
          <w:szCs w:val="28"/>
        </w:rPr>
        <w:t xml:space="preserve"> о порядке решения вопросов административно-территориального устройства РСФСР, утвержденным Указом Президиума Верховного Совета РСФСР от 17.08.1982 "О порядке решения вопросов административно-территориального устройства РСФСР".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Очевидно, что к </w:t>
      </w:r>
      <w:hyperlink r:id="rId43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ТК</w:t>
        </w:r>
      </w:hyperlink>
      <w:r w:rsidRPr="00C4328C">
        <w:rPr>
          <w:rFonts w:asciiTheme="majorHAnsi" w:hAnsiTheme="majorHAnsi"/>
          <w:sz w:val="28"/>
          <w:szCs w:val="28"/>
        </w:rPr>
        <w:t xml:space="preserve"> РФ это </w:t>
      </w:r>
      <w:hyperlink r:id="rId44" w:tooltip="&lt;Письмо&gt; Госкомэкономики РСФСР от 12.12.1990 N 19-117 &quot;К Постановлению Верховного Совета РСФСР от 01.11.1990 N 298/3-1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Письмо</w:t>
        </w:r>
      </w:hyperlink>
      <w:r w:rsidRPr="00C4328C">
        <w:rPr>
          <w:rFonts w:asciiTheme="majorHAnsi" w:hAnsiTheme="majorHAnsi"/>
          <w:sz w:val="28"/>
          <w:szCs w:val="28"/>
        </w:rPr>
        <w:t xml:space="preserve"> не может применяться, да и административно-территориальное деление теперь существенно другое. Но понятие сельской местности можно найти в </w:t>
      </w:r>
      <w:hyperlink r:id="rId45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Распоряжении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Правительства РФ от 02.02.2015 N 151-р "Об утверждении Стратегии устойчивого развития сельских территорий Российской Федерации на период до 2030 года". Там указывается, что в целях данного </w:t>
      </w:r>
      <w:hyperlink r:id="rId46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Распоряжения</w:t>
        </w:r>
      </w:hyperlink>
      <w:r w:rsidRPr="00C4328C">
        <w:rPr>
          <w:rFonts w:asciiTheme="majorHAnsi" w:hAnsiTheme="majorHAnsi"/>
          <w:sz w:val="28"/>
          <w:szCs w:val="28"/>
        </w:rPr>
        <w:t xml:space="preserve"> сельская местность - это совокупность сельских населенных пунктов.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В свою очередь, согласно </w:t>
      </w:r>
      <w:hyperlink r:id="rId47" w:tooltip="Распоряжение Правительства РФ от 30.11.2010 N 2136-р &lt;Об утверждении Концепции устойчивого развития сельских территорий Российской Федерации на период до 2020 года&g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Концепции</w:t>
        </w:r>
      </w:hyperlink>
      <w:r w:rsidRPr="00C4328C">
        <w:rPr>
          <w:rFonts w:asciiTheme="majorHAnsi" w:hAnsiTheme="majorHAnsi"/>
          <w:sz w:val="28"/>
          <w:szCs w:val="28"/>
        </w:rPr>
        <w:t xml:space="preserve"> устойчивого развития сельских территорий Российской Федерации на период до 2020 года </w:t>
      </w:r>
      <w:hyperlink w:anchor="Par64" w:tooltip="&lt;4&gt; Утверждена Распоряжением Правительства РФ от 30.11.2010 N 2136-р.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&lt;4&gt;</w:t>
        </w:r>
      </w:hyperlink>
      <w:r w:rsidRPr="00C4328C">
        <w:rPr>
          <w:rFonts w:asciiTheme="majorHAnsi" w:hAnsiTheme="majorHAnsi"/>
          <w:sz w:val="28"/>
          <w:szCs w:val="28"/>
        </w:rPr>
        <w:t xml:space="preserve"> сельские населенные пункты - это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РФ.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--------------------------------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bookmarkStart w:id="4" w:name="Par64"/>
      <w:bookmarkEnd w:id="4"/>
      <w:r w:rsidRPr="00C4328C">
        <w:rPr>
          <w:rFonts w:asciiTheme="majorHAnsi" w:hAnsiTheme="majorHAnsi"/>
          <w:sz w:val="28"/>
          <w:szCs w:val="28"/>
        </w:rPr>
        <w:t xml:space="preserve">&lt;4&gt; Утверждена </w:t>
      </w:r>
      <w:hyperlink r:id="rId48" w:tooltip="Распоряжение Правительства РФ от 30.11.2010 N 2136-р &lt;Об утверждении Концепции устойчивого развития сельских территорий Российской Федерации на период до 2020 года&g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Распоряжением</w:t>
        </w:r>
      </w:hyperlink>
      <w:r w:rsidRPr="00C4328C">
        <w:rPr>
          <w:rFonts w:asciiTheme="majorHAnsi" w:hAnsiTheme="majorHAnsi"/>
          <w:sz w:val="28"/>
          <w:szCs w:val="28"/>
        </w:rPr>
        <w:t xml:space="preserve"> Правительства РФ от 30.11.2010 N 2136-р.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По нашему мнению, данные определения вполне применимы в целях </w:t>
      </w:r>
      <w:hyperlink r:id="rId49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ТК РФ.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Добавим, что в </w:t>
      </w:r>
      <w:hyperlink r:id="rId50" w:tooltip="Федеральный закон от 06.10.2003 N 131-ФЗ (ред. от 27.12.2019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 ст. 2</w:t>
        </w:r>
      </w:hyperlink>
      <w:r w:rsidRPr="00C4328C">
        <w:rPr>
          <w:rFonts w:asciiTheme="majorHAnsi" w:hAnsiTheme="majorHAnsi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есть термин "сельское поселение"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jc w:val="center"/>
        <w:outlineLvl w:val="0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>Работа по всем ли должностям дает право</w:t>
      </w:r>
    </w:p>
    <w:p w:rsidR="00627216" w:rsidRPr="00C4328C" w:rsidRDefault="00627216" w:rsidP="00627216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C4328C">
        <w:rPr>
          <w:rFonts w:asciiTheme="majorHAnsi" w:hAnsiTheme="majorHAnsi"/>
          <w:sz w:val="28"/>
          <w:szCs w:val="28"/>
        </w:rPr>
        <w:t>на</w:t>
      </w:r>
      <w:proofErr w:type="gramEnd"/>
      <w:r w:rsidRPr="00C4328C">
        <w:rPr>
          <w:rFonts w:asciiTheme="majorHAnsi" w:hAnsiTheme="majorHAnsi"/>
          <w:sz w:val="28"/>
          <w:szCs w:val="28"/>
        </w:rPr>
        <w:t xml:space="preserve"> сокращение рабочего времени?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627216" w:rsidRPr="00C4328C" w:rsidRDefault="00627216" w:rsidP="00627216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И еще один вопрос: на все ли должности распространяется </w:t>
      </w:r>
      <w:hyperlink r:id="rId51" w:tooltip="&quot;Трудовой кодекс Российской Федерации&quot; от 30.12.2001 N 197-ФЗ (ред. от 16.12.2019)------------ Недействующая редакция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ст. 263.1</w:t>
        </w:r>
      </w:hyperlink>
      <w:r w:rsidRPr="00C4328C">
        <w:rPr>
          <w:rFonts w:asciiTheme="majorHAnsi" w:hAnsiTheme="majorHAnsi"/>
          <w:sz w:val="28"/>
          <w:szCs w:val="28"/>
        </w:rPr>
        <w:t xml:space="preserve"> </w:t>
      </w:r>
      <w:r w:rsidRPr="00C4328C">
        <w:rPr>
          <w:rFonts w:asciiTheme="majorHAnsi" w:hAnsiTheme="majorHAnsi"/>
          <w:sz w:val="28"/>
          <w:szCs w:val="28"/>
        </w:rPr>
        <w:lastRenderedPageBreak/>
        <w:t>ТК РФ? Касается ли она, например, административно-управленческого персонала, работающего в сельской местности?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Здесь возможен утвердительный ответ - с опорой на одно из разъяснений в отношении применения </w:t>
      </w:r>
      <w:hyperlink r:id="rId52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Постановления</w:t>
        </w:r>
      </w:hyperlink>
      <w:r w:rsidRPr="00C4328C">
        <w:rPr>
          <w:rFonts w:asciiTheme="majorHAnsi" w:hAnsiTheme="majorHAnsi"/>
          <w:sz w:val="28"/>
          <w:szCs w:val="28"/>
        </w:rPr>
        <w:t xml:space="preserve"> Верховного Совета РСФСР N 298/3-1.</w:t>
      </w:r>
    </w:p>
    <w:p w:rsidR="00627216" w:rsidRPr="00C4328C" w:rsidRDefault="00627216" w:rsidP="00627216">
      <w:pPr>
        <w:pStyle w:val="ConsPlusNormal"/>
        <w:spacing w:before="200"/>
        <w:ind w:firstLine="540"/>
        <w:jc w:val="both"/>
        <w:rPr>
          <w:rFonts w:asciiTheme="majorHAnsi" w:hAnsiTheme="majorHAnsi"/>
          <w:sz w:val="28"/>
          <w:szCs w:val="28"/>
        </w:rPr>
      </w:pPr>
      <w:r w:rsidRPr="00C4328C">
        <w:rPr>
          <w:rFonts w:asciiTheme="majorHAnsi" w:hAnsiTheme="majorHAnsi"/>
          <w:sz w:val="28"/>
          <w:szCs w:val="28"/>
        </w:rPr>
        <w:t xml:space="preserve">Так, в </w:t>
      </w:r>
      <w:hyperlink r:id="rId53" w:tooltip="&lt;Письмо&gt; Казначейства России от 17.09.2007 N 42-7.1-17/9.1-355 &quot;О направлении письма Министерства здравоохранения и социального развития Российской Федерации от 05.09.2007 N 2699-17&quot; (вместе с &lt;Письмом&gt; Минздравсоцразвития РФ от 05.09.2007 N 2699-17){Консульта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Письме</w:t>
        </w:r>
      </w:hyperlink>
      <w:r w:rsidRPr="00C4328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4328C">
        <w:rPr>
          <w:rFonts w:asciiTheme="majorHAnsi" w:hAnsiTheme="majorHAnsi"/>
          <w:sz w:val="28"/>
          <w:szCs w:val="28"/>
        </w:rPr>
        <w:t>Минздравсоцразвития</w:t>
      </w:r>
      <w:proofErr w:type="spellEnd"/>
      <w:r w:rsidRPr="00C4328C">
        <w:rPr>
          <w:rFonts w:asciiTheme="majorHAnsi" w:hAnsiTheme="majorHAnsi"/>
          <w:sz w:val="28"/>
          <w:szCs w:val="28"/>
        </w:rPr>
        <w:t xml:space="preserve"> России от 05.09.2007 N 2699-17 указывалось, что возможно применение даже в отношении женщин, замещающих должности государственной гражданской службы, </w:t>
      </w:r>
      <w:hyperlink r:id="rId54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п. 1.2</w:t>
        </w:r>
      </w:hyperlink>
      <w:r w:rsidRPr="00C4328C">
        <w:rPr>
          <w:rFonts w:asciiTheme="majorHAnsi" w:hAnsiTheme="majorHAnsi"/>
          <w:sz w:val="28"/>
          <w:szCs w:val="28"/>
        </w:rPr>
        <w:t xml:space="preserve"> и </w:t>
      </w:r>
      <w:hyperlink r:id="rId55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 w:rsidRPr="00C4328C">
          <w:rPr>
            <w:rFonts w:asciiTheme="majorHAnsi" w:hAnsiTheme="majorHAnsi"/>
            <w:color w:val="0000FF"/>
            <w:sz w:val="28"/>
            <w:szCs w:val="28"/>
          </w:rPr>
          <w:t>1.3</w:t>
        </w:r>
      </w:hyperlink>
      <w:r w:rsidRPr="00C4328C">
        <w:rPr>
          <w:rFonts w:asciiTheme="majorHAnsi" w:hAnsiTheme="majorHAnsi"/>
          <w:sz w:val="28"/>
          <w:szCs w:val="28"/>
        </w:rPr>
        <w:t xml:space="preserve"> названного Постановления, если эти женщины работают в органах государственного управления, расположенных в сельских местностях.</w:t>
      </w:r>
    </w:p>
    <w:p w:rsidR="00627216" w:rsidRPr="00C4328C" w:rsidRDefault="00627216" w:rsidP="00627216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5C7761" w:rsidRPr="00C4328C" w:rsidRDefault="005C7761">
      <w:pPr>
        <w:rPr>
          <w:rFonts w:asciiTheme="majorHAnsi" w:hAnsiTheme="majorHAnsi"/>
          <w:sz w:val="28"/>
          <w:szCs w:val="28"/>
        </w:rPr>
      </w:pPr>
    </w:p>
    <w:sectPr w:rsidR="005C7761" w:rsidRPr="00C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7"/>
    <w:rsid w:val="00245C57"/>
    <w:rsid w:val="005C7761"/>
    <w:rsid w:val="00627216"/>
    <w:rsid w:val="00C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7F4-F1D3-4DD4-8B77-C197C33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6BBAFDBA43782C5BC9D9FE50A1B3AEC1A391BDC2816D05830AF022840B6E76AF7292A5EBDF6BCE502BB00D84C0AE9D7DAFF27CB119131r5A" TargetMode="External"/><Relationship Id="rId18" Type="http://schemas.openxmlformats.org/officeDocument/2006/relationships/hyperlink" Target="consultantplus://offline/ref=7EB6BBAFDBA43782C5BC9D9FE50A1B3AE6123B1DD82816D05830AF022840B6F56AAF252B5EA3F6BDF054EA4638rDA" TargetMode="External"/><Relationship Id="rId26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9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21" Type="http://schemas.openxmlformats.org/officeDocument/2006/relationships/hyperlink" Target="consultantplus://offline/ref=7EB6BBAFDBA43782C5BC9D9FE50A1B3AEC1E3E1AD92A4BDA5069A3002F4FE9F07FBE7D275FBDE8BAE948E8448F34r1A" TargetMode="External"/><Relationship Id="rId34" Type="http://schemas.openxmlformats.org/officeDocument/2006/relationships/hyperlink" Target="consultantplus://offline/ref=7EB6BBAFDBA43782C5BC9D9FE50A1B3AEC19391ADE254BDA5069A3002F4FE9F06DBE252B5EBDF6BBE75DBE15C91406E8C9C4F83ED713931734r9A" TargetMode="External"/><Relationship Id="rId42" Type="http://schemas.openxmlformats.org/officeDocument/2006/relationships/hyperlink" Target="consultantplus://offline/ref=7EB6BBAFDBA43782C5BC948DE70A1B3AEE123C19D1751CD8013CAD05271FA1E023FB282A5EBCF5B1BA07AE1180400BF7C9DDE63BC91339r3A" TargetMode="External"/><Relationship Id="rId47" Type="http://schemas.openxmlformats.org/officeDocument/2006/relationships/hyperlink" Target="consultantplus://offline/ref=7EB6BBAFDBA43782C5BC9D9FE50A1B3AEE1A391ED3204BDA5069A3002F4FE9F06DBE252B5EBDF6BBE75DBE15C91406E8C9C4F83ED713931734r9A" TargetMode="External"/><Relationship Id="rId50" Type="http://schemas.openxmlformats.org/officeDocument/2006/relationships/hyperlink" Target="consultantplus://offline/ref=7EB6BBAFDBA43782C5BC9D9FE50A1B3AEC1E3C19D9244BDA5069A3002F4FE9F06DBE252B5EBDFFB9ED5DBE15C91406E8C9C4F83ED713931734r9A" TargetMode="External"/><Relationship Id="rId55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7" Type="http://schemas.openxmlformats.org/officeDocument/2006/relationships/hyperlink" Target="consultantplus://offline/ref=7EB6BBAFDBA43782C5BC9D9FE50A1B3AEC1E3E1AD92A4BDA5069A3002F4FE9F06DBE252B5EBDF0BDE75DBE15C91406E8C9C4F83ED713931734r9A" TargetMode="External"/><Relationship Id="rId12" Type="http://schemas.openxmlformats.org/officeDocument/2006/relationships/hyperlink" Target="consultantplus://offline/ref=7EB6BBAFDBA43782C5BC9D9FE50A1B3AED12391CD1751CD8013CAD05271FA1E023FB282A58BDF3B1BA07AE1180400BF7C9DDE63BC91339r3A" TargetMode="External"/><Relationship Id="rId17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5" Type="http://schemas.openxmlformats.org/officeDocument/2006/relationships/hyperlink" Target="consultantplus://offline/ref=7EB6BBAFDBA43782C5BC9D9FE50A1B3AEC19391ADE254BDA5069A3002F4FE9F06DBE252B5EBDF6BBED5DBE15C91406E8C9C4F83ED713931734r9A" TargetMode="External"/><Relationship Id="rId33" Type="http://schemas.openxmlformats.org/officeDocument/2006/relationships/hyperlink" Target="consultantplus://offline/ref=7EB6BBAFDBA43782C5BC9D9FE50A1B3AE71C361DDA2816D05830AF022840B6E76AF7292A5EBDF7BFE502BB00D84C0AE9D7DAFF27CB119131r5A" TargetMode="External"/><Relationship Id="rId38" Type="http://schemas.openxmlformats.org/officeDocument/2006/relationships/hyperlink" Target="consultantplus://offline/ref=7EB6BBAFDBA43782C5BC9D9FE50A1B3AEC1E3E1AD92A4BDA5069A3002F4FE9F06DBE25285DBEF3B1BA07AE1180400BF7C9DDE63BC91339r3A" TargetMode="External"/><Relationship Id="rId46" Type="http://schemas.openxmlformats.org/officeDocument/2006/relationships/hyperlink" Target="consultantplus://offline/ref=7EB6BBAFDBA43782C5BC9D9FE50A1B3AED1B3F18DB214BDA5069A3002F4FE9F06DBE252B5EBDF6B8ED5DBE15C91406E8C9C4F83ED713931734r9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6BBAFDBA43782C5BC9D9FE50A1B3AEC1E3E1AD92A4BDA5069A3002F4FE9F06DBE252B5EBDF1BEE65DBE15C91406E8C9C4F83ED713931734r9A" TargetMode="External"/><Relationship Id="rId20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9" Type="http://schemas.openxmlformats.org/officeDocument/2006/relationships/hyperlink" Target="consultantplus://offline/ref=7EB6BBAFDBA43782C5BC9D9FE50A1B3AEC1E3E1AD92A4BDA5069A3002F4FE9F06DBE252D5FBFFDEEBF12BF498C4115E9CEC4FA39CB31r1A" TargetMode="External"/><Relationship Id="rId41" Type="http://schemas.openxmlformats.org/officeDocument/2006/relationships/hyperlink" Target="consultantplus://offline/ref=7EB6BBAFDBA43782C5BC9D9FE50A1B3AE71D3811D92816D05830AF022840B6F56AAF252B5EA3F6BDF054EA4638rDA" TargetMode="External"/><Relationship Id="rId54" Type="http://schemas.openxmlformats.org/officeDocument/2006/relationships/hyperlink" Target="consultantplus://offline/ref=7EB6BBAFDBA43782C5BC9D9FE50A1B3AE71C361DDA2816D05830AF022840B6E76AF7292A5EBDF6BDE502BB00D84C0AE9D7DAFF27CB119131r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BBAFDBA43782C5BC9D9FE50A1B3AEC1E3E1AD92A4BDA5069A3002F4FE9F06DBE252F5ABBFDEEBF12BF498C4115E9CEC4FA39CB31r1A" TargetMode="External"/><Relationship Id="rId11" Type="http://schemas.openxmlformats.org/officeDocument/2006/relationships/hyperlink" Target="consultantplus://offline/ref=7EB6BBAFDBA43782C5BC9D9FE50A1B3AEC1E3E1AD92A4BDA5069A3002F4FE9F06DBE252B5ABEF5B1BA07AE1180400BF7C9DDE63BC91339r3A" TargetMode="External"/><Relationship Id="rId24" Type="http://schemas.openxmlformats.org/officeDocument/2006/relationships/hyperlink" Target="consultantplus://offline/ref=7EB6BBAFDBA43782C5BC9D9FE50A1B3AEC1E3E1AD92A4BDA5069A3002F4FE9F06DBE252B5EBDF0BDEB5DBE15C91406E8C9C4F83ED713931734r9A" TargetMode="External"/><Relationship Id="rId32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7" Type="http://schemas.openxmlformats.org/officeDocument/2006/relationships/hyperlink" Target="consultantplus://offline/ref=7EB6BBAFDBA43782C5BC9D9FE50A1B3AEC1E3E1AD92A4BDA5069A3002F4FE9F06DBE25285DBEFEB1BA07AE1180400BF7C9DDE63BC91339r3A" TargetMode="External"/><Relationship Id="rId40" Type="http://schemas.openxmlformats.org/officeDocument/2006/relationships/hyperlink" Target="consultantplus://offline/ref=7EB6BBAFDBA43782C5BC9D9FE50A1B3AE71C361DDA2816D05830AF022840B6F56AAF252B5EA3F6BDF054EA4638rDA" TargetMode="External"/><Relationship Id="rId45" Type="http://schemas.openxmlformats.org/officeDocument/2006/relationships/hyperlink" Target="consultantplus://offline/ref=7EB6BBAFDBA43782C5BC9D9FE50A1B3AED1B3F18DB214BDA5069A3002F4FE9F06DBE252B5EBDF6B8ED5DBE15C91406E8C9C4F83ED713931734r9A" TargetMode="External"/><Relationship Id="rId53" Type="http://schemas.openxmlformats.org/officeDocument/2006/relationships/hyperlink" Target="consultantplus://offline/ref=7EB6BBAFDBA43782C5BC9D9FE50A1B3AE8183E10D22816D05830AF022840B6E76AF7292A5EBDF7BEE502BB00D84C0AE9D7DAFF27CB119131r5A" TargetMode="External"/><Relationship Id="rId5" Type="http://schemas.openxmlformats.org/officeDocument/2006/relationships/hyperlink" Target="consultantplus://offline/ref=7EB6BBAFDBA43782C5BC9D9FE50A1B3AEC19391ADE254BDA5069A3002F4FE9F06DBE252B5EBDF6BBED5DBE15C91406E8C9C4F83ED713931734r9A" TargetMode="External"/><Relationship Id="rId15" Type="http://schemas.openxmlformats.org/officeDocument/2006/relationships/hyperlink" Target="consultantplus://offline/ref=7EB6BBAFDBA43782C5BC9D9FE50A1B3AEC1E3E1AD92A4BDA5069A3002F4FE9F06DBE252B5EBDFEBAEC5DBE15C91406E8C9C4F83ED713931734r9A" TargetMode="External"/><Relationship Id="rId23" Type="http://schemas.openxmlformats.org/officeDocument/2006/relationships/hyperlink" Target="consultantplus://offline/ref=7EB6BBAFDBA43782C5BC9D9FE50A1B3AEC1E3E1AD92A4BDA5069A3002F4FE9F07FBE7D275FBDE8BAE948E8448F34r1A" TargetMode="External"/><Relationship Id="rId28" Type="http://schemas.openxmlformats.org/officeDocument/2006/relationships/hyperlink" Target="consultantplus://offline/ref=7EB6BBAFDBA43782C5BC9D9FE50A1B3AEC1E3E1AD92A4BDA5069A3002F4FE9F06DBE252F5ABAFDEEBF12BF498C4115E9CEC4FA39CB31r1A" TargetMode="External"/><Relationship Id="rId36" Type="http://schemas.openxmlformats.org/officeDocument/2006/relationships/hyperlink" Target="consultantplus://offline/ref=7EB6BBAFDBA43782C5BC9D9FE50A1B3AEC1E3E1AD92A4BDA5069A3002F4FE9F06DBE25285DBEFEB1BA07AE1180400BF7C9DDE63BC91339r3A" TargetMode="External"/><Relationship Id="rId49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19" Type="http://schemas.openxmlformats.org/officeDocument/2006/relationships/hyperlink" Target="consultantplus://offline/ref=7EB6BBAFDBA43782C5BC9D9FE50A1B3AE71C371DDA2816D05830AF022840B6E76AF7292A5EBDF6BDE502BB00D84C0AE9D7DAFF27CB119131r5A" TargetMode="External"/><Relationship Id="rId31" Type="http://schemas.openxmlformats.org/officeDocument/2006/relationships/hyperlink" Target="consultantplus://offline/ref=7EB6BBAFDBA43782C5BC9D9FE50A1B3AEE1F361BDD214BDA5069A3002F4FE9F06DBE252B5EBDF6BEE75DBE15C91406E8C9C4F83ED713931734r9A" TargetMode="External"/><Relationship Id="rId44" Type="http://schemas.openxmlformats.org/officeDocument/2006/relationships/hyperlink" Target="consultantplus://offline/ref=7EB6BBAFDBA43782C5BC9D9FE50A1B3AE71D3811D92816D05830AF022840B6F56AAF252B5EA3F6BDF054EA4638rDA" TargetMode="External"/><Relationship Id="rId52" Type="http://schemas.openxmlformats.org/officeDocument/2006/relationships/hyperlink" Target="consultantplus://offline/ref=7EB6BBAFDBA43782C5BC9D9FE50A1B3AE71C361DDA2816D05830AF022840B6F56AAF252B5EA3F6BDF054EA4638rDA" TargetMode="External"/><Relationship Id="rId4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9" Type="http://schemas.openxmlformats.org/officeDocument/2006/relationships/hyperlink" Target="consultantplus://offline/ref=7EB6BBAFDBA43782C5BC9D9FE50A1B3AEC1E3E1AD92A4BDA5069A3002F4FE9F07FBE7D275FBDE8BAE948E8448F34r1A" TargetMode="External"/><Relationship Id="rId14" Type="http://schemas.openxmlformats.org/officeDocument/2006/relationships/hyperlink" Target="consultantplus://offline/ref=7EB6BBAFDBA43782C5BC9D9FE50A1B3AE71C361DDA2816D05830AF022840B6F56AAF252B5EA3F6BDF054EA4638rDA" TargetMode="External"/><Relationship Id="rId22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7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0" Type="http://schemas.openxmlformats.org/officeDocument/2006/relationships/hyperlink" Target="consultantplus://offline/ref=7EB6BBAFDBA43782C5BC9D9FE50A1B3AEC1E3E1AD92A4BDA5069A3002F4FE9F06DBE252D5FBFFDEEBF12BF498C4115E9CEC4FA39CB31r1A" TargetMode="External"/><Relationship Id="rId35" Type="http://schemas.openxmlformats.org/officeDocument/2006/relationships/hyperlink" Target="consultantplus://offline/ref=7EB6BBAFDBA43782C5BC9D9FE50A1B3AEC1E3E1AD92A4BDA5069A3002F4FE9F06DBE25285DB9F6B1BA07AE1180400BF7C9DDE63BC91339r3A" TargetMode="External"/><Relationship Id="rId43" Type="http://schemas.openxmlformats.org/officeDocument/2006/relationships/hyperlink" Target="consultantplus://offline/ref=7EB6BBAFDBA43782C5BC9D9FE50A1B3AEC1E3E1AD92A4BDA5069A3002F4FE9F07FBE7D275FBDE8BAE948E8448F34r1A" TargetMode="External"/><Relationship Id="rId48" Type="http://schemas.openxmlformats.org/officeDocument/2006/relationships/hyperlink" Target="consultantplus://offline/ref=7EB6BBAFDBA43782C5BC9D9FE50A1B3AEE1A391ED3204BDA5069A3002F4FE9F06DBE252B5EBDF6BAED5DBE15C91406E8C9C4F83ED713931734r9A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EB6BBAFDBA43782C5BC9D9FE50A1B3AEC1E3E1AD92A4BDA5069A3002F4FE9F06DBE252B5EBDF0B2E95DBE15C91406E8C9C4F83ED713931734r9A" TargetMode="External"/><Relationship Id="rId51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TRUD</cp:lastModifiedBy>
  <cp:revision>2</cp:revision>
  <dcterms:created xsi:type="dcterms:W3CDTF">2020-12-08T23:49:00Z</dcterms:created>
  <dcterms:modified xsi:type="dcterms:W3CDTF">2020-12-08T23:49:00Z</dcterms:modified>
</cp:coreProperties>
</file>