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9B" w:rsidRDefault="005C0F9B" w:rsidP="005C0F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КОММЕНТАРИЙ</w:t>
      </w:r>
    </w:p>
    <w:p w:rsidR="005C0F9B" w:rsidRDefault="005C0F9B" w:rsidP="005C0F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ФЕДЕРАЛЬНОМУ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 xml:space="preserve"> ОТ 12.11.2019 N 372-ФЗ</w:t>
      </w:r>
    </w:p>
    <w:p w:rsidR="005C0F9B" w:rsidRDefault="005C0F9B" w:rsidP="005C0F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ВНЕСЕНИИ ИЗМЕНЕНИЙ В ТРУДОВОЙ КОДЕКС</w:t>
      </w:r>
    </w:p>
    <w:p w:rsidR="005C0F9B" w:rsidRDefault="005C0F9B" w:rsidP="005C0F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В ЧАСТИ УСТАНОВЛЕНИЯ</w:t>
      </w:r>
    </w:p>
    <w:p w:rsidR="005C0F9B" w:rsidRDefault="005C0F9B" w:rsidP="005C0F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 ЖЕНЩИНАМ, РАБОТАЮЩИМ В СЕЛЬСКОЙ МЕСТНОСТИ"</w:t>
      </w: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23.11.2019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12.11.2019 N 372-ФЗ была введена в действие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ст. 263.1</w:t>
        </w:r>
      </w:hyperlink>
      <w:r>
        <w:rPr>
          <w:rFonts w:ascii="Arial" w:hAnsi="Arial" w:cs="Arial"/>
          <w:sz w:val="20"/>
          <w:szCs w:val="20"/>
        </w:rPr>
        <w:t xml:space="preserve"> "Дополнительные гарантии женщинам, работающим в сельской местности" ТК РФ. Она объединила социальные гарантии для женщин, работающих в сельской местности, которые ранее были предусмотрены различными нормативными актами. Например, такие гарантии были определены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Верховного Совета РСФСР от 01.11.1990 N 298/3-1 "О неотложных мерах по улучшению положения женщин, семьи, охраны материнства и детства на селе", а также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262</w:t>
        </w:r>
      </w:hyperlink>
      <w:r>
        <w:rPr>
          <w:rFonts w:ascii="Arial" w:hAnsi="Arial" w:cs="Arial"/>
          <w:sz w:val="20"/>
          <w:szCs w:val="20"/>
        </w:rPr>
        <w:t xml:space="preserve"> ТК РФ (в части предоставления одного дополнительного выходного дня в месяц без сохранения заработной платы).</w:t>
      </w:r>
    </w:p>
    <w:p w:rsidR="005C0F9B" w:rsidRDefault="005C0F9B" w:rsidP="005C0F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женщины, работающие в сельской местности, имеют право:</w:t>
      </w:r>
    </w:p>
    <w:p w:rsidR="005C0F9B" w:rsidRDefault="005C0F9B" w:rsidP="005C0F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C0F9B" w:rsidRDefault="005C0F9B" w:rsidP="005C0F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РФ;</w:t>
      </w:r>
    </w:p>
    <w:p w:rsidR="005C0F9B" w:rsidRDefault="005C0F9B" w:rsidP="005C0F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установление оплаты труда в повышенном размере на работах, где по условиям труда рабочий день разделен на части.</w:t>
      </w: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справки.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 При отнесении местности к сельской применяется раздел "Сельские населенные пункты" Общероссийского классификатора объектов административно-территориального деления (ОКАТО), утвержденного Постановлением Госстандарта России от 31.07.1995 N 413.</w:t>
      </w: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0F9B" w:rsidRDefault="005C0F9B" w:rsidP="005C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работодателю следует обратить внимание, что размер повышения оплаты труда, установленный 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263.1</w:t>
        </w:r>
      </w:hyperlink>
      <w:r>
        <w:rPr>
          <w:rFonts w:ascii="Arial" w:hAnsi="Arial" w:cs="Arial"/>
          <w:sz w:val="20"/>
          <w:szCs w:val="20"/>
        </w:rPr>
        <w:t xml:space="preserve"> ТК РФ, не может быть снижен по сравнению с размером, предусмотренным на день вступления в силу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N 372-ФЗ.</w:t>
      </w:r>
    </w:p>
    <w:p w:rsidR="00BF2592" w:rsidRDefault="00BF2592"/>
    <w:sectPr w:rsidR="00BF2592" w:rsidSect="009F4F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B"/>
    <w:rsid w:val="005C0F9B"/>
    <w:rsid w:val="00A50F40"/>
    <w:rsid w:val="00B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0F5AB-3079-4274-AC1F-0DE3986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85E5CEDC593050ADBCE5AB2D7EAC749ECB12A1D6C87BF136AFBE8E30922F60C2849A0064705933C0C861ED20439EFB64715A026C36C9jBZ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185E5CEDC593050ADBCE5AB2D7EAC7F9BC311A8DD9571F96FA3BC893FCD2A67D3849B067B76592CC99C32jAZ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185E5CEDC593050ADBCE5AB2D7EAC749EC217ABDFC87BF136AFBE8E30922F60C2849903667056669AD865A4754880FD7E6F5C1C6Cj3Z7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C185E5CEDC593050ADBCE5AB2D7EAC749ECC16ACD0C87BF136AFBE8E30922F72C2DC960063685D36D59E30ABj7Z4C" TargetMode="External"/><Relationship Id="rId10" Type="http://schemas.openxmlformats.org/officeDocument/2006/relationships/hyperlink" Target="consultantplus://offline/ref=19C185E5CEDC593050ADBCE5AB2D7EAC749ECC16ACD0C87BF136AFBE8E30922F72C2DC960063685D36D59E30ABj7Z4C" TargetMode="External"/><Relationship Id="rId4" Type="http://schemas.openxmlformats.org/officeDocument/2006/relationships/hyperlink" Target="consultantplus://offline/ref=19C185E5CEDC593050ADBCE5AB2D7EAC749ECC16ACD0C87BF136AFBE8E30922F72C2DC960063685D36D59E30ABj7Z4C" TargetMode="External"/><Relationship Id="rId9" Type="http://schemas.openxmlformats.org/officeDocument/2006/relationships/hyperlink" Target="consultantplus://offline/ref=19C185E5CEDC593050ADBCE5AB2D7EAC749EC217ABDFC87BF136AFBE8E30922F60C2849903667056669AD865A4754880FD7E6F5C1C6Cj3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Радько</dc:creator>
  <cp:lastModifiedBy>TRUD</cp:lastModifiedBy>
  <cp:revision>2</cp:revision>
  <dcterms:created xsi:type="dcterms:W3CDTF">2021-06-21T05:03:00Z</dcterms:created>
  <dcterms:modified xsi:type="dcterms:W3CDTF">2021-06-21T05:03:00Z</dcterms:modified>
</cp:coreProperties>
</file>