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1D9" w:rsidRPr="00F301D9" w:rsidRDefault="00F301D9" w:rsidP="00F301D9">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F301D9">
        <w:rPr>
          <w:rFonts w:ascii="Times New Roman" w:eastAsia="Times New Roman" w:hAnsi="Times New Roman" w:cs="Times New Roman"/>
          <w:b/>
          <w:bCs/>
          <w:sz w:val="28"/>
          <w:szCs w:val="28"/>
          <w:lang w:eastAsia="ru-RU"/>
        </w:rPr>
        <w:t xml:space="preserve">Новые правила охраны труда – новые обязанности работодателя </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С 1 января 2021 года вступил в силу ряд новых правил по охране труда, устанавливающих государственные нормативные требования охраны труда при осуществлении трудовой деятельности по видам экономической деятельности и видам выполняемых работ:</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работе в ограниченных и замкнутых пространствах (приказ Минтруда от 15.12.2020 г. № 902н);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производстве строительных материалов (приказ Минтруда от 15.12.2020 г. № 901н);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обработке металлов (приказ Минтруда от 11.12.2020 г. № 887н);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выполнении электросварочных и газосварочных работ (приказ Минтруда от 11.12.2020 г. № 884н);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строительстве, реконструкции и ремонте (приказ Минтруда от 11.12.2020 г. № 883н);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на автомобильном транспорте (приказ Минтруда от 09.12.2020 г. № 871н);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выполнении окрасочных работ (приказ Минтруда от 02.12.2020 г. № 849н);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работе с инструментом и приспособлениями (приказ Минтруда от 27.11.2020 г. № 835н);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использовании отдельных видов химических веществ и материалов, при химической чистке, стирке, обеззараживании и дезактивации (приказ Минтруда от 27.11.2020 г. № 834н);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размещении, монтаже, техническом обслуживании и ремонте технологического оборудования (приказ Минтруда от 27.11.2020 г. № 833н);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проведении полиграфических работ (приказ Минтруда от 27.11.2020 г. № 832н);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работе на высоте (приказ Минтруда от 16.11.2020 г. № 782н);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проведении работ в легкой промышленности (приказ Минтруда от 16.11.2020 г. № 780н);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при погрузочно-разгрузочных работах и размещении грузов (приказ Минтруда от 28.10.2020 г. № 753н);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lastRenderedPageBreak/>
        <w:t>- в сельском хозяйстве (приказ Минтруда от 27.10.2020 г. № 746н).</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О том, что следует сделать работодателю в связи с появлением этих правил, рассказал Минтруд в письме от 14.01.2021 г. № 15-2/10/В-167.</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Почти все из вышеперечисленных правил вступили в силу с 1 января 2021 года, кроме правил охраны труда при работе в ограниченных и замкнутых пространствах, утвержденных приказом Минтруда от 15.12.2020 № 902н. Они начнут применяться с 1 марта 2021 года.</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Что должен сделать работодатель в связи с появлением новых правил охраны труда?</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В связи с появлением новых правил охраны труда, работодатель должен организовать внеочередную проверку знаний работников. Порядок обучения по охране труда и проверки знаний требований охраны труда работников организаций утвержден постановлением Минтруда России и Минобразования России от 13.01.2003 г. № 1/29. Он предусматривает необходимость проверки теоретических знаний требований охраны труда и практических навыков безопасной работы работников рабочих профессий. Ее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 При этом внеочередную проверку знаний требований охраны труда проводят, в том числе, при введении новых или изменении действующих правил охраны труда. Такую проверку надо проводить независимо от срока проведения предыдущей проверки. В данном случае осуществляется проверка знаний только этих правовых актов, которыми были утверждены новые или изменены существующие правила (п. 3.3 Порядка). Внеочередную проверку можно провести только в объеме те новых правил по охране труда, которые относятся к трудовой деятельности работников. При этом члены комиссии, которые проводят внеочередную проверку знаний новых правил охраны труда, сами должны ее пройти в организациях, осуществляющих функции по проведению обучения работодателей и работников вопросам охраны труда.</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 xml:space="preserve">Результаты проверки надо оформить протоколом. В нем следует указать тип проверки знаний – «внеочередная». Работнику, который успешно прошедшему проверку знаний требований охраны труда, выдается удостоверение. Его должен подписать председатель комиссии по проверке знаний требований охраны труда. При этом Минтруд обратил внимание, что обратную сторону удостоверения «Сведения о повторных проверках знаний требований охраны труда» как правило, на практике не оформляют. Однако, в сложившейся ситуации ее можно заполнить и отразить в ней сведения о внеочередной проверке знаний работников. При этом удостоверения о прохождении работниками обучения по охране труда, которые были выданы </w:t>
      </w:r>
      <w:r w:rsidRPr="00F301D9">
        <w:rPr>
          <w:rFonts w:ascii="Times New Roman" w:eastAsia="Times New Roman" w:hAnsi="Times New Roman" w:cs="Times New Roman"/>
          <w:sz w:val="28"/>
          <w:szCs w:val="28"/>
          <w:lang w:eastAsia="ru-RU"/>
        </w:rPr>
        <w:lastRenderedPageBreak/>
        <w:t>до вступления в силу новых правил по охране труда, признаются действительными до окончания их срока действия при наличии отметки о внеочередной проверке знаний.</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В случае если работники организации не прошли внеочередную проверку знаний, их работодателя могут оштрафовать от 30 до 50 тыс. рублей за нарушения требований части 1 статьи 5.27.1 КоАП РФ.</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Не забудьте актуализировать свои локальные нормативные акты.</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Помимо выше указанного, Минтруд отметил еще одну обязанность, которую необходимо выполнить организации. В связи с вступлением в силу новых правил охраны труда следует актуализировать комплект документов, в которых есть требования охраны труда в соответствии со спецификой своей деятельности. Это могут быть: инструкции по охране труда; программы обучения по охране труда работников; информационные материалы, которые используются в целях информирования работников об условиях и охране труда на рабочих местах и о риске повреждения здоровья. Актуализация необходима в объеме тех новых правил по охране труда, которые регулируют трудовую деятельность работников.</w:t>
      </w:r>
    </w:p>
    <w:p w:rsidR="00F301D9" w:rsidRPr="00F301D9" w:rsidRDefault="00F301D9" w:rsidP="00F301D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301D9">
        <w:rPr>
          <w:rFonts w:ascii="Times New Roman" w:eastAsia="Times New Roman" w:hAnsi="Times New Roman" w:cs="Times New Roman"/>
          <w:sz w:val="28"/>
          <w:szCs w:val="28"/>
          <w:lang w:eastAsia="ru-RU"/>
        </w:rPr>
        <w:t>Невыполнение указанного может повлечь административную ответственность в виде штрафа в размере 30 до 50 тыс. рублей по части 1 статьи 5.27 КоАП РФ.</w:t>
      </w:r>
      <w:bookmarkStart w:id="0" w:name="_GoBack"/>
      <w:bookmarkEnd w:id="0"/>
    </w:p>
    <w:sectPr w:rsidR="00F301D9" w:rsidRPr="00F301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E5DAB"/>
    <w:multiLevelType w:val="multilevel"/>
    <w:tmpl w:val="74E6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D9"/>
    <w:rsid w:val="001B77EB"/>
    <w:rsid w:val="001D4C87"/>
    <w:rsid w:val="00F3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C018C-9D81-4F52-AA95-DCAE8753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309774">
      <w:bodyDiv w:val="1"/>
      <w:marLeft w:val="0"/>
      <w:marRight w:val="0"/>
      <w:marTop w:val="0"/>
      <w:marBottom w:val="0"/>
      <w:divBdr>
        <w:top w:val="none" w:sz="0" w:space="0" w:color="auto"/>
        <w:left w:val="none" w:sz="0" w:space="0" w:color="auto"/>
        <w:bottom w:val="none" w:sz="0" w:space="0" w:color="auto"/>
        <w:right w:val="none" w:sz="0" w:space="0" w:color="auto"/>
      </w:divBdr>
      <w:divsChild>
        <w:div w:id="2009092051">
          <w:marLeft w:val="0"/>
          <w:marRight w:val="0"/>
          <w:marTop w:val="0"/>
          <w:marBottom w:val="0"/>
          <w:divBdr>
            <w:top w:val="none" w:sz="0" w:space="0" w:color="auto"/>
            <w:left w:val="none" w:sz="0" w:space="0" w:color="auto"/>
            <w:bottom w:val="none" w:sz="0" w:space="0" w:color="auto"/>
            <w:right w:val="none" w:sz="0" w:space="0" w:color="auto"/>
          </w:divBdr>
        </w:div>
        <w:div w:id="781535385">
          <w:marLeft w:val="0"/>
          <w:marRight w:val="0"/>
          <w:marTop w:val="0"/>
          <w:marBottom w:val="0"/>
          <w:divBdr>
            <w:top w:val="none" w:sz="0" w:space="0" w:color="auto"/>
            <w:left w:val="none" w:sz="0" w:space="0" w:color="auto"/>
            <w:bottom w:val="none" w:sz="0" w:space="0" w:color="auto"/>
            <w:right w:val="none" w:sz="0" w:space="0" w:color="auto"/>
          </w:divBdr>
        </w:div>
        <w:div w:id="348917179">
          <w:marLeft w:val="0"/>
          <w:marRight w:val="0"/>
          <w:marTop w:val="0"/>
          <w:marBottom w:val="0"/>
          <w:divBdr>
            <w:top w:val="none" w:sz="0" w:space="0" w:color="auto"/>
            <w:left w:val="none" w:sz="0" w:space="0" w:color="auto"/>
            <w:bottom w:val="none" w:sz="0" w:space="0" w:color="auto"/>
            <w:right w:val="none" w:sz="0" w:space="0" w:color="auto"/>
          </w:divBdr>
          <w:divsChild>
            <w:div w:id="1140659756">
              <w:marLeft w:val="0"/>
              <w:marRight w:val="0"/>
              <w:marTop w:val="0"/>
              <w:marBottom w:val="0"/>
              <w:divBdr>
                <w:top w:val="none" w:sz="0" w:space="0" w:color="auto"/>
                <w:left w:val="none" w:sz="0" w:space="0" w:color="auto"/>
                <w:bottom w:val="none" w:sz="0" w:space="0" w:color="auto"/>
                <w:right w:val="none" w:sz="0" w:space="0" w:color="auto"/>
              </w:divBdr>
            </w:div>
            <w:div w:id="2995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dc:creator>
  <cp:keywords/>
  <dc:description/>
  <cp:lastModifiedBy>TRUD</cp:lastModifiedBy>
  <cp:revision>2</cp:revision>
  <dcterms:created xsi:type="dcterms:W3CDTF">2021-02-02T03:43:00Z</dcterms:created>
  <dcterms:modified xsi:type="dcterms:W3CDTF">2021-02-02T04:35:00Z</dcterms:modified>
</cp:coreProperties>
</file>