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717C" w:rsidRPr="000E717C" w:rsidRDefault="00FC6D43" w:rsidP="000E717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Обучение по охране труда: </w:t>
      </w:r>
      <w:bookmarkStart w:id="0" w:name="_GoBack"/>
      <w:bookmarkEnd w:id="0"/>
      <w:r w:rsidR="000E717C" w:rsidRPr="000E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вопросы и ответы </w:t>
      </w:r>
    </w:p>
    <w:p w:rsidR="000E717C" w:rsidRPr="000E717C" w:rsidRDefault="000E717C" w:rsidP="000E717C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0E717C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Хранение журналов инструктажей, периодичность обучения офисников и инструктаж командированного</w:t>
      </w:r>
    </w:p>
    <w:p w:rsidR="000E717C" w:rsidRPr="000E717C" w:rsidRDefault="000E717C" w:rsidP="000E71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1" w:name="37"/>
      <w:bookmarkEnd w:id="1"/>
      <w:r w:rsidRPr="000E7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Хранение журнала регистрации инструктажей на рабочем месте </w:t>
      </w:r>
    </w:p>
    <w:p w:rsidR="000E717C" w:rsidRPr="000E717C" w:rsidRDefault="000E717C" w:rsidP="000E7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Степанида Зыкова</w:t>
      </w:r>
      <w:r w:rsidRPr="000E71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 по охране труда</w:t>
      </w:r>
    </w:p>
    <w:p w:rsidR="000E717C" w:rsidRPr="000E717C" w:rsidRDefault="000E717C" w:rsidP="000E7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Начальники структурных подразделений отказываются хранить у себя журналы регистрации инструктажей на рабочем месте. Они аргументируют тем, что это прямая обязанность специалиста по охране труда. Так ли это?</w:t>
      </w:r>
    </w:p>
    <w:p w:rsidR="000E717C" w:rsidRPr="000E717C" w:rsidRDefault="000E717C" w:rsidP="000E7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Отвечает Александра Голобурдова</w:t>
      </w:r>
      <w:r w:rsidRPr="000E717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редактор-эксперт журнала «Справочник специалиста по охране труда»</w:t>
      </w:r>
    </w:p>
    <w:p w:rsidR="000E717C" w:rsidRPr="000E717C" w:rsidRDefault="000E717C" w:rsidP="000E7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Нет. Журнал должен храниться у сотрудника, которого работодатель назначил ответственным за проведение инструктажей. Так, первичный инструктаж на рабочем месте, повторный, целевой и внеплановые инструктажи проводит непосредственный руководитель работ и вносит запись в журнал регистрации инструктажей на рабочем месте (</w:t>
      </w:r>
      <w:hyperlink r:id="rId5" w:anchor="XA00M6U2MJ" w:tgtFrame="_blank" w:history="1">
        <w:r w:rsidRPr="000E71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2.1.3</w:t>
        </w:r>
      </w:hyperlink>
      <w:r w:rsidRPr="000E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обучения, утв. постановлением Минтруда, Минобразования от 13.01.2003 № 1/29). По этой причине журнал заводят на каждое структурное подразделение отдельно.</w:t>
      </w:r>
    </w:p>
    <w:p w:rsidR="000E717C" w:rsidRPr="000E717C" w:rsidRDefault="000E717C" w:rsidP="000E7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7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После того как журнал полностью заполнен, его нужно сдать в архив. Срок хранения журналов регистрации инструктажа на рабочем месте — 45 лет (</w:t>
      </w:r>
      <w:hyperlink r:id="rId6" w:anchor="ZAP2B1E3H3" w:tgtFrame="_blank" w:history="1">
        <w:r w:rsidRPr="000E71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423</w:t>
        </w:r>
      </w:hyperlink>
      <w:r w:rsidRPr="000E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Перечня типовых управленческих архивных документов, утв. приказом Росархива от 20.12.2019 № 236).</w:t>
      </w:r>
    </w:p>
    <w:p w:rsidR="000E717C" w:rsidRPr="000E717C" w:rsidRDefault="000E717C" w:rsidP="000E71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7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Инструктажи для командированного сотрудника </w:t>
      </w:r>
    </w:p>
    <w:p w:rsidR="000E717C" w:rsidRPr="000E717C" w:rsidRDefault="000E717C" w:rsidP="000E7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Александра Горюнова</w:t>
      </w:r>
      <w:r w:rsidRPr="000E71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 по охране труда</w:t>
      </w:r>
    </w:p>
    <w:p w:rsidR="000E717C" w:rsidRPr="000E717C" w:rsidRDefault="000E717C" w:rsidP="000E7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 завод в командировку приехал механик из другого филиала помочь запустить новый цех. Какой инструктаж ему нужно провести?</w:t>
      </w:r>
    </w:p>
    <w:p w:rsidR="000E717C" w:rsidRPr="000E717C" w:rsidRDefault="000E717C" w:rsidP="000E7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Отвечает Александра Голобурдова</w:t>
      </w:r>
      <w:r w:rsidRPr="000E717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редактор-эксперт журнала «Справочник специалиста по охране труда»</w:t>
      </w:r>
    </w:p>
    <w:p w:rsidR="000E717C" w:rsidRPr="000E717C" w:rsidRDefault="000E717C" w:rsidP="000E7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7C">
        <w:rPr>
          <w:rFonts w:ascii="Times New Roman" w:eastAsia="Times New Roman" w:hAnsi="Times New Roman" w:cs="Times New Roman"/>
          <w:sz w:val="28"/>
          <w:szCs w:val="28"/>
          <w:lang w:eastAsia="ru-RU"/>
        </w:rPr>
        <w:t>Непосредственный руководитель должен провести первичный инструктаж командированному сотруднику (</w:t>
      </w:r>
      <w:hyperlink r:id="rId7" w:anchor="XA00M7G2MM" w:tgtFrame="_blank" w:history="1">
        <w:r w:rsidRPr="000E71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2.1.4</w:t>
        </w:r>
      </w:hyperlink>
      <w:r w:rsidRPr="000E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обучения № 1/29). Если сотрудник будет выполнять разовые или нехарактерные для его должностных обязанностей работы, а также работы по наряду-допуску, нужно провести целевой инструктаж (</w:t>
      </w:r>
      <w:hyperlink r:id="rId8" w:anchor="XA00M9K2N6" w:tgtFrame="_blank" w:history="1">
        <w:r w:rsidRPr="000E71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2.1.7</w:t>
        </w:r>
      </w:hyperlink>
      <w:r w:rsidRPr="000E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обучения № 1/29).</w:t>
      </w:r>
    </w:p>
    <w:p w:rsidR="000E717C" w:rsidRPr="000E717C" w:rsidRDefault="000E717C" w:rsidP="000E71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2" w:name="94"/>
      <w:bookmarkEnd w:id="2"/>
      <w:r w:rsidRPr="000E7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Периодичность обучения по охране труда </w:t>
      </w:r>
    </w:p>
    <w:p w:rsidR="000E717C" w:rsidRPr="000E717C" w:rsidRDefault="000E717C" w:rsidP="000E7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Антон Дмитриев</w:t>
      </w:r>
      <w:r w:rsidRPr="000E71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 по охране труда</w:t>
      </w:r>
    </w:p>
    <w:p w:rsidR="000E717C" w:rsidRPr="000E717C" w:rsidRDefault="000E717C" w:rsidP="000E7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 освободили офисников от проведения инструктажей на рабочем месте. С какой периодичностью проводить для них обучение по охране труда с последующей проверкой знаний?</w:t>
      </w:r>
    </w:p>
    <w:p w:rsidR="000E717C" w:rsidRPr="000E717C" w:rsidRDefault="000E717C" w:rsidP="000E7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Отвечает Александра Голобурдова</w:t>
      </w:r>
      <w:r w:rsidRPr="000E717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редактор-эксперт журнала «Справочник специалиста по охране труда»</w:t>
      </w:r>
    </w:p>
    <w:p w:rsidR="000E717C" w:rsidRPr="000E717C" w:rsidRDefault="000E717C" w:rsidP="000E7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7C">
        <w:rPr>
          <w:rFonts w:ascii="Times New Roman" w:eastAsia="Times New Roman" w:hAnsi="Times New Roman" w:cs="Times New Roman"/>
          <w:sz w:val="28"/>
          <w:szCs w:val="28"/>
          <w:lang w:eastAsia="ru-RU"/>
        </w:rPr>
        <w:t>Освобождение от инструктажа не влияет на периодичность обучения. Очередное обучение и проверку знаний организуйте в зависимости от категории персонала (</w:t>
      </w:r>
      <w:hyperlink r:id="rId9" w:anchor="XA00M6S2MI" w:tgtFrame="_blank" w:history="1">
        <w:r w:rsidRPr="000E71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пп. 2.2.3</w:t>
        </w:r>
      </w:hyperlink>
      <w:r w:rsidRPr="000E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hyperlink r:id="rId10" w:anchor="XA00M802MO" w:tgtFrame="_blank" w:history="1">
        <w:r w:rsidRPr="000E71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2.3.1</w:t>
        </w:r>
      </w:hyperlink>
      <w:r w:rsidRPr="000E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Порядка № 1/29):</w:t>
      </w:r>
    </w:p>
    <w:p w:rsidR="000E717C" w:rsidRPr="000E717C" w:rsidRDefault="000E717C" w:rsidP="000E71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7C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руководители и специалисты — не реже одного раза в три года;</w:t>
      </w:r>
    </w:p>
    <w:p w:rsidR="000E717C" w:rsidRPr="000E717C" w:rsidRDefault="000E717C" w:rsidP="000E717C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7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рабочие — в зависимости от требований отраслевых правил.</w:t>
      </w:r>
    </w:p>
    <w:p w:rsidR="000E717C" w:rsidRPr="000E717C" w:rsidRDefault="000E717C" w:rsidP="000E717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E7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Присвоение группы по электробезопасности работникам салона красоты </w:t>
      </w:r>
    </w:p>
    <w:p w:rsidR="000E717C" w:rsidRPr="000E717C" w:rsidRDefault="000E717C" w:rsidP="000E7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Григорий Остапенко</w:t>
      </w:r>
      <w:r w:rsidRPr="000E717C">
        <w:rPr>
          <w:rFonts w:ascii="Times New Roman" w:eastAsia="Times New Roman" w:hAnsi="Times New Roman" w:cs="Times New Roman"/>
          <w:sz w:val="28"/>
          <w:szCs w:val="28"/>
          <w:lang w:eastAsia="ru-RU"/>
        </w:rPr>
        <w:t>, специалист по охране труда</w:t>
      </w:r>
    </w:p>
    <w:p w:rsidR="000E717C" w:rsidRPr="000E717C" w:rsidRDefault="000E717C" w:rsidP="000E7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7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Нужно ли проводить инструктаж и присваивать I группу по электробезопасности работникам салона красоты?</w:t>
      </w:r>
    </w:p>
    <w:p w:rsidR="000E717C" w:rsidRPr="000E717C" w:rsidRDefault="000E717C" w:rsidP="000E7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7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Отвечает Александра Голобурдова</w:t>
      </w:r>
      <w:r w:rsidRPr="000E717C">
        <w:rPr>
          <w:rFonts w:ascii="Times New Roman" w:eastAsia="Times New Roman" w:hAnsi="Times New Roman" w:cs="Times New Roman"/>
          <w:sz w:val="28"/>
          <w:szCs w:val="28"/>
          <w:lang w:eastAsia="ru-RU"/>
        </w:rPr>
        <w:t>, редактор-эксперт журнала «Справочник специалиста по охране труда»</w:t>
      </w:r>
    </w:p>
    <w:p w:rsidR="000E717C" w:rsidRPr="000E717C" w:rsidRDefault="000E717C" w:rsidP="000E7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7C">
        <w:rPr>
          <w:rFonts w:ascii="Times New Roman" w:eastAsia="Times New Roman" w:hAnsi="Times New Roman" w:cs="Times New Roman"/>
          <w:sz w:val="28"/>
          <w:szCs w:val="28"/>
          <w:lang w:eastAsia="ru-RU"/>
        </w:rPr>
        <w:t>Да, нужно, так как персонал использует в работе электроприборы.</w:t>
      </w:r>
    </w:p>
    <w:p w:rsidR="000E717C" w:rsidRPr="000E717C" w:rsidRDefault="000E717C" w:rsidP="000E717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717C">
        <w:rPr>
          <w:rFonts w:ascii="Times New Roman" w:eastAsia="Times New Roman" w:hAnsi="Times New Roman" w:cs="Times New Roman"/>
          <w:sz w:val="28"/>
          <w:szCs w:val="28"/>
          <w:lang w:eastAsia="ru-RU"/>
        </w:rPr>
        <w:t>Группу I по электробезопасности присваивают неэлектротехническому персоналу, если при работе возможна опасность поражения электрическим током (</w:t>
      </w:r>
      <w:hyperlink r:id="rId11" w:anchor="XA00M8E2MP" w:tgtFrame="_blank" w:history="1">
        <w:r w:rsidRPr="000E717C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п. 1.4.4</w:t>
        </w:r>
      </w:hyperlink>
      <w:r w:rsidRPr="000E71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Правил технической эксплуатации электроустановок потребителей, утв. приказом Минэнерго от 13.01.2003 № 6). Для этого проведите инструктаж и проверку знаний в форме опроса. Удостоверение выдавать не нужно, сведения о проведенном инструктаже внесите в журнал.</w:t>
      </w:r>
    </w:p>
    <w:p w:rsidR="007D72D1" w:rsidRPr="000E717C" w:rsidRDefault="007D72D1">
      <w:pPr>
        <w:rPr>
          <w:sz w:val="28"/>
          <w:szCs w:val="28"/>
        </w:rPr>
      </w:pPr>
    </w:p>
    <w:sectPr w:rsidR="007D72D1" w:rsidRPr="000E71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31E1E9E"/>
    <w:multiLevelType w:val="multilevel"/>
    <w:tmpl w:val="99CC8D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17C"/>
    <w:rsid w:val="000E717C"/>
    <w:rsid w:val="007D72D1"/>
    <w:rsid w:val="00FC6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6B801DB-A8AB-41F9-9204-639D7A577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75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98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3294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2519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89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39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865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otruda.ru/npd-doc?npmid=99&amp;npid=901850788&amp;anchor=XA00M9K2N6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e.otruda.ru/npd-doc?npmid=99&amp;npid=901850788&amp;anchor=XA00M7G2M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.otruda.ru/npd-doc?npmid=99&amp;npid=564112333&amp;anchor=ZAP2B1E3H3" TargetMode="External"/><Relationship Id="rId11" Type="http://schemas.openxmlformats.org/officeDocument/2006/relationships/hyperlink" Target="https://e.otruda.ru/npd-doc?npmid=99&amp;npid=901839683&amp;anchor=XA00M8E2MP" TargetMode="External"/><Relationship Id="rId5" Type="http://schemas.openxmlformats.org/officeDocument/2006/relationships/hyperlink" Target="https://e.otruda.ru/npd-doc?npmid=99&amp;npid=901850788&amp;anchor=XA00M6U2MJ" TargetMode="External"/><Relationship Id="rId10" Type="http://schemas.openxmlformats.org/officeDocument/2006/relationships/hyperlink" Target="https://e.otruda.ru/npd-doc?npmid=99&amp;npid=901850788&amp;anchor=XA00M802M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.otruda.ru/npd-doc?npmid=99&amp;npid=901850788&amp;anchor=XA00M6S2M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TRUD</dc:creator>
  <cp:keywords/>
  <dc:description/>
  <cp:lastModifiedBy>TRUD</cp:lastModifiedBy>
  <cp:revision>3</cp:revision>
  <dcterms:created xsi:type="dcterms:W3CDTF">2020-12-10T00:20:00Z</dcterms:created>
  <dcterms:modified xsi:type="dcterms:W3CDTF">2020-12-10T00:38:00Z</dcterms:modified>
</cp:coreProperties>
</file>