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D7" w:rsidRPr="00B917D7" w:rsidRDefault="004809B3" w:rsidP="00B91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17D7" w:rsidRPr="00B917D7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СОБЕННОСТИ ПРИЕМА НА РАБОТУ ЖЕНЩИН </w:t>
      </w: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4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для всех установлен один общий порядок приема на работу. Так, недопустима дискриминация в виде приема или отказа в приеме по половому признаку, возрасту и т.п. Однако, принимая новичка, помните, что для некоторых кандидатов имеется ряд особенностей процедуры (например, для лиц женского пола и несовершеннолетних). Какие это особенности - узнаете из статьи.</w:t>
      </w: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Когда можно отказать женщинам в приеме на работу?</w:t>
      </w: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D7" w:rsidRPr="00B917D7" w:rsidRDefault="006F6EF3" w:rsidP="00B91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917D7"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Статья 64</w:t>
        </w:r>
      </w:hyperlink>
      <w:r w:rsidR="00B917D7" w:rsidRPr="00B917D7">
        <w:rPr>
          <w:rFonts w:ascii="Times New Roman" w:hAnsi="Times New Roman" w:cs="Times New Roman"/>
          <w:sz w:val="28"/>
          <w:szCs w:val="28"/>
        </w:rPr>
        <w:t xml:space="preserve"> ТК РФ устанавливает гарантии для всех лиц, поступающих на работу, в частности запрещает необоснованный отказ в заключении трудового договора. То есть любой отказ работодатель должен обосновать, например тем, что деловые качества или квалификация кандидата не соответствуют предлагаемой должности.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Обоснованным также будет отказ женщинам в приеме на определенные виды работ в силу ограничений, установленных законодательством.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proofErr w:type="spellStart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. 7 п. 7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Постановления Пленума ВС РФ от 28.01.2014 N 1 "О судебной практике применения законодательства, регламентирующего особенности уголовной ответственности и наказания несовершеннолетних" (далее - Постановление ВС РФ N 1) в целях защиты здоровья женщин установлены ограничения на использование их труда на работах, оказывающих неблагоприятное воздействие на женский организм. Так, женщин нельзя принимать: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- на работу с вредными и (или) опасными условиями труда, указанными в </w:t>
      </w:r>
      <w:hyperlink r:id="rId7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тяжелых работ и работ с вредными или опасными условиями труда, при выполнении которых запрещается применение труда женщин (Приказ Минтруда России от 18.07.2019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(Зарегистрировано в Ми</w:t>
      </w:r>
      <w:r>
        <w:rPr>
          <w:rFonts w:ascii="Times New Roman" w:hAnsi="Times New Roman" w:cs="Times New Roman"/>
          <w:sz w:val="28"/>
          <w:szCs w:val="28"/>
        </w:rPr>
        <w:t>нюсте России 14.08.2019 N 55594</w:t>
      </w:r>
      <w:r w:rsidRPr="00B917D7">
        <w:rPr>
          <w:rFonts w:ascii="Times New Roman" w:hAnsi="Times New Roman" w:cs="Times New Roman"/>
          <w:sz w:val="28"/>
          <w:szCs w:val="28"/>
        </w:rPr>
        <w:t>);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- на подземные работы, за исключением нефизических работ или работ по санитарному и бытовому обслуживанию;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- на работу, связанную с подъемом и перемещением вручную тяжестей, которые превышают </w:t>
      </w:r>
      <w:hyperlink r:id="rId8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Нормы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предельно допустимых нагрузок для женщин при подъеме и перемещении тяжестей вручную (утверждены </w:t>
      </w:r>
      <w:r w:rsidRPr="005E33BC">
        <w:rPr>
          <w:rFonts w:ascii="Times New Roman" w:hAnsi="Times New Roman" w:cs="Times New Roman"/>
          <w:sz w:val="28"/>
          <w:szCs w:val="28"/>
        </w:rPr>
        <w:t>Постановлением Правительства РФ от 06.02.1993 N 105</w:t>
      </w:r>
      <w:r w:rsidRPr="00B917D7">
        <w:rPr>
          <w:rFonts w:ascii="Times New Roman" w:hAnsi="Times New Roman" w:cs="Times New Roman"/>
          <w:sz w:val="28"/>
          <w:szCs w:val="28"/>
        </w:rPr>
        <w:t>) (</w:t>
      </w:r>
      <w:hyperlink r:id="rId9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253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Если вы все же примете женщину на одну из таких работ, трудовой договор с ней придется расторгнуть на основании </w:t>
      </w:r>
      <w:hyperlink r:id="rId10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84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РФ: заключение трудового договора в нарушение установленных Трудовым кодексом ограничений на занятие определенными видами трудовой деятельности.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lastRenderedPageBreak/>
        <w:t>Увольнение нужно, если у вас отсутствует другая работа, на которую можно перевести данную сотрудницу. При этом под другой работой понимается как вакантная должность или работа, соответствующая квалификации сотрудницы, так и вакантная нижестоящая должность или нижеоплачиваемая работа, которую она может выполнять с учетом состояния ее здоровья. Работодатель обязан предложить женщине все отвечающие указанным требованиям вакансии, имеющиеся у него в данной местности, а также в других местностях, если это предусмотрено коллективным или трудовым договором, соглашениями. Если вакантная ставка есть, но женщина отказывается от перевода, вам ее тоже придется уволить.</w:t>
      </w:r>
    </w:p>
    <w:p w:rsidR="00B917D7" w:rsidRPr="005E33BC" w:rsidRDefault="00B917D7" w:rsidP="005E33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При увольнении выплатите выходное пособие в размере среднего месячного заработка (</w:t>
      </w:r>
      <w:hyperlink r:id="rId11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ч. 3 ст. 84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2" w:history="1">
        <w:proofErr w:type="spellStart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. 8 п. 7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Постановления ВС РФ N 1).</w:t>
      </w: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Каковы особенности приема на работу женщин?</w:t>
      </w: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D7" w:rsidRPr="00B917D7" w:rsidRDefault="00B917D7" w:rsidP="00B91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3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64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 запрещено устанавливать преимущества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т.д.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Отказать в заключении трудового договора вы можете, только если деловые качества претендента не соответствуют тем, которые предъявляются по соответствующей должности, либо если законодательством установлены ограничения для приема на эту должность.</w:t>
      </w:r>
    </w:p>
    <w:p w:rsidR="00B917D7" w:rsidRPr="00B917D7" w:rsidRDefault="006F6EF3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17D7" w:rsidRPr="00B917D7">
          <w:rPr>
            <w:rFonts w:ascii="Times New Roman" w:hAnsi="Times New Roman" w:cs="Times New Roman"/>
            <w:color w:val="0000FF"/>
            <w:sz w:val="28"/>
            <w:szCs w:val="28"/>
          </w:rPr>
          <w:t>Частью 3 ст. 64</w:t>
        </w:r>
      </w:hyperlink>
      <w:r w:rsidR="00B917D7" w:rsidRPr="00B917D7">
        <w:rPr>
          <w:rFonts w:ascii="Times New Roman" w:hAnsi="Times New Roman" w:cs="Times New Roman"/>
          <w:sz w:val="28"/>
          <w:szCs w:val="28"/>
        </w:rPr>
        <w:t xml:space="preserve"> установлен отдельный запрет отказывать в заключении трудового договора беременной женщине или женщине, имеющей детей. Отказывая таким женщинам в приеме на работу, будьте готовы по их письменному требованию сообщить причину отказа в письменной форме в течение 7 рабочих дней со дня предъявления такого требования </w:t>
      </w:r>
      <w:hyperlink r:id="rId15" w:history="1">
        <w:r w:rsidR="00B917D7" w:rsidRPr="00B917D7">
          <w:rPr>
            <w:rFonts w:ascii="Times New Roman" w:hAnsi="Times New Roman" w:cs="Times New Roman"/>
            <w:color w:val="0000FF"/>
            <w:sz w:val="28"/>
            <w:szCs w:val="28"/>
          </w:rPr>
          <w:t>(ч. 5 ст. 64)</w:t>
        </w:r>
      </w:hyperlink>
      <w:r w:rsidR="00B917D7" w:rsidRPr="00B917D7">
        <w:rPr>
          <w:rFonts w:ascii="Times New Roman" w:hAnsi="Times New Roman" w:cs="Times New Roman"/>
          <w:sz w:val="28"/>
          <w:szCs w:val="28"/>
        </w:rPr>
        <w:t xml:space="preserve">. При этом отказ женщина может обжаловать в суде </w:t>
      </w:r>
      <w:hyperlink r:id="rId16" w:history="1">
        <w:r w:rsidR="00B917D7" w:rsidRPr="00B917D7">
          <w:rPr>
            <w:rFonts w:ascii="Times New Roman" w:hAnsi="Times New Roman" w:cs="Times New Roman"/>
            <w:color w:val="0000FF"/>
            <w:sz w:val="28"/>
            <w:szCs w:val="28"/>
          </w:rPr>
          <w:t>(ч. 6 ст. 64)</w:t>
        </w:r>
      </w:hyperlink>
      <w:r w:rsidR="00B917D7" w:rsidRPr="00B917D7">
        <w:rPr>
          <w:rFonts w:ascii="Times New Roman" w:hAnsi="Times New Roman" w:cs="Times New Roman"/>
          <w:sz w:val="28"/>
          <w:szCs w:val="28"/>
        </w:rPr>
        <w:t>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Учтите, что за необоснованный отказ в приеме на работу беременной женщине или женщине, имеющей детей в возрасте до 3 лет, вы можете быть привлечены не только к административной, но и к уголовной ответственности, предусматривающей: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- штраф в размере до 200 000 руб. или в размере заработной платы либо иного дохода осужденного за период до 18 месяцев;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- обязательные работы на срок до 360 часов (</w:t>
      </w:r>
      <w:hyperlink r:id="rId17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145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Кроме этого, беременных женщин и женщин, имеющих детей в возрасте до 3 лет, нельзя привлекать к работам, выполняемым вахтовым методом (</w:t>
      </w:r>
      <w:hyperlink r:id="rId18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298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лицо должно предъявить работодателю при заключении трудового договора, определен </w:t>
      </w:r>
      <w:hyperlink r:id="rId19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65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РФ. Исключений из </w:t>
      </w:r>
      <w:r w:rsidRPr="00B917D7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</w:t>
      </w:r>
      <w:hyperlink r:id="rId20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нормы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в отношении женщин трудовое законодательство не предусматривает.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Необходимость представления дополнительных документов может быть установлена только Трудовым кодексом, другими федеральными законами, указами Президента РФ и постановлениями Правительства РФ </w:t>
      </w:r>
      <w:hyperlink r:id="rId21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(ч. 2 ст. 65)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. Запрещается требовать от женщины документы, не отнесенные к обязательным для представления при приеме на работу (например, справку о беременности) </w:t>
      </w:r>
      <w:hyperlink r:id="rId22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(ч. 3 ст. 65)</w:t>
        </w:r>
      </w:hyperlink>
      <w:r w:rsidRPr="00B917D7">
        <w:rPr>
          <w:rFonts w:ascii="Times New Roman" w:hAnsi="Times New Roman" w:cs="Times New Roman"/>
          <w:sz w:val="28"/>
          <w:szCs w:val="28"/>
        </w:rPr>
        <w:t>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В некоторых случаях, предусмотренных законом, до заключения договора надо направить женщину на обязательный медицинский осмотр (например, при приеме на работу в медицинскую организацию в соответствии с </w:t>
      </w:r>
      <w:hyperlink r:id="rId23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ч. 2 ст. 213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Отметим: женщины, как и мужчины, могут быть военнообязанными. В частности, те, у кого имеются военно-учетные специальности, которые перечислены в </w:t>
      </w:r>
      <w:hyperlink r:id="rId24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к Положению о воинском учете, утвержденному Постановлением Правительства РФ от 27.11.2006 N 719 (радиотелеграфисты, радиотехники, операторы ЭВМ, метеорологи, фармацевты, медицинские работники и пр.). Поэтому при заключении трудового договора с женщиной обратите внимание на страницу паспорта N 13 "Воинская обязанность", где ставится штамп о постановке на воинский учет (снятии с воинского учета), и при необходимости запросите у женщины военный билет.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 xml:space="preserve">В трудовом договоре необходимо отразить сведения и условия, предусмотренные </w:t>
      </w:r>
      <w:hyperlink r:id="rId25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ст. 57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РФ. В том числе в договоре по общему правилу может быть установлено условие об испытании. Однако учитывайте, что для беременных женщин и женщин, имеющих детей в возрасте до 1,5 года, испытание при приеме на работу не устанавливается (</w:t>
      </w:r>
      <w:proofErr w:type="spellStart"/>
      <w:r w:rsidRPr="00B917D7">
        <w:rPr>
          <w:rFonts w:ascii="Times New Roman" w:hAnsi="Times New Roman" w:cs="Times New Roman"/>
          <w:sz w:val="28"/>
          <w:szCs w:val="28"/>
        </w:rPr>
        <w:fldChar w:fldCharType="begin"/>
      </w:r>
      <w:r w:rsidRPr="00B917D7">
        <w:rPr>
          <w:rFonts w:ascii="Times New Roman" w:hAnsi="Times New Roman" w:cs="Times New Roman"/>
          <w:sz w:val="28"/>
          <w:szCs w:val="28"/>
        </w:rPr>
        <w:instrText xml:space="preserve">HYPERLINK consultantplus://offline/ref=4AC03319BB0B049AEC9835AB9CA6F750BD7BFF03A9BD84940361BF42CF6BDC66742193A464C6D55AD212E0CFF52A645B9781A59907h442B </w:instrText>
      </w:r>
      <w:r w:rsidRPr="00B917D7">
        <w:rPr>
          <w:rFonts w:ascii="Times New Roman" w:hAnsi="Times New Roman" w:cs="Times New Roman"/>
          <w:sz w:val="28"/>
          <w:szCs w:val="28"/>
        </w:rPr>
        <w:fldChar w:fldCharType="separate"/>
      </w:r>
      <w:r w:rsidRPr="00B917D7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B917D7">
        <w:rPr>
          <w:rFonts w:ascii="Times New Roman" w:hAnsi="Times New Roman" w:cs="Times New Roman"/>
          <w:color w:val="0000FF"/>
          <w:sz w:val="28"/>
          <w:szCs w:val="28"/>
        </w:rPr>
        <w:t>. 3 ч. 4 ст. 70</w:t>
      </w:r>
      <w:r w:rsidRPr="00B917D7">
        <w:rPr>
          <w:rFonts w:ascii="Times New Roman" w:hAnsi="Times New Roman" w:cs="Times New Roman"/>
          <w:sz w:val="28"/>
          <w:szCs w:val="28"/>
        </w:rPr>
        <w:fldChar w:fldCharType="end"/>
      </w:r>
      <w:r w:rsidRPr="00B917D7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6" w:history="1">
        <w:proofErr w:type="spellStart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. 1 п. 9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Постановления ВС РФ N 1).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Возможно, вы включили условие об испытании в трудовой договор, не зная, что новая работница беременна, она об этом не сказала. В этом случае условие об испытании не применяется, а увольнение по результатам испытания (</w:t>
      </w:r>
      <w:hyperlink r:id="rId27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ч. 1 ст. 71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РФ) будет незаконно (</w:t>
      </w:r>
      <w:hyperlink r:id="rId28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ч. 2 ст. 9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9" w:history="1">
        <w:proofErr w:type="spellStart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. 2 п. 9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Постановления ВС РФ N 1).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Если вы принимаете на работу женщину, имеющую ребенка в возрасте более 1,5, но менее 3 лет, испытательный срок установить закон не запрещает, но вот уволить по результатам испытания все равно не получится, поскольку расторжение трудового договора по инициативе работодателя с женщинами, имеющими детей в возрасте до 3 лет, недопустимо (</w:t>
      </w:r>
      <w:hyperlink r:id="rId30" w:history="1">
        <w:r w:rsidRPr="00B917D7">
          <w:rPr>
            <w:rFonts w:ascii="Times New Roman" w:hAnsi="Times New Roman" w:cs="Times New Roman"/>
            <w:color w:val="0000FF"/>
            <w:sz w:val="28"/>
            <w:szCs w:val="28"/>
          </w:rPr>
          <w:t>ч. 4 ст. 261</w:t>
        </w:r>
      </w:hyperlink>
      <w:r w:rsidRPr="00B917D7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B917D7" w:rsidRPr="00B917D7" w:rsidRDefault="00B917D7" w:rsidP="00B917D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D7">
        <w:rPr>
          <w:rFonts w:ascii="Times New Roman" w:hAnsi="Times New Roman" w:cs="Times New Roman"/>
          <w:sz w:val="28"/>
          <w:szCs w:val="28"/>
        </w:rPr>
        <w:t>В остальном трудовые отношения с женщинами оформляются по общим правилам, установленным трудовым законодательством РФ.</w:t>
      </w:r>
    </w:p>
    <w:p w:rsidR="00E40A0B" w:rsidRPr="00B917D7" w:rsidRDefault="00E40A0B">
      <w:pPr>
        <w:rPr>
          <w:rFonts w:ascii="Times New Roman" w:hAnsi="Times New Roman" w:cs="Times New Roman"/>
          <w:sz w:val="28"/>
          <w:szCs w:val="28"/>
        </w:rPr>
      </w:pPr>
    </w:p>
    <w:sectPr w:rsidR="00E40A0B" w:rsidRPr="00B917D7" w:rsidSect="005E33BC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D7"/>
    <w:rsid w:val="004809B3"/>
    <w:rsid w:val="005E33BC"/>
    <w:rsid w:val="006F6EF3"/>
    <w:rsid w:val="00B917D7"/>
    <w:rsid w:val="00E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285F-63F7-438C-A9C0-F0C8EB7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03319BB0B049AEC9835AB9CA6F750BF7CF602A0EDD3965234B147C73B94763A649EA066CEDA05D707F197F82C7C45939BB99B0541h045B" TargetMode="External"/><Relationship Id="rId13" Type="http://schemas.openxmlformats.org/officeDocument/2006/relationships/hyperlink" Target="consultantplus://offline/ref=4AC03319BB0B049AEC9835AB9CA6F750BD7BFF03A9BD84940361BF42CF6BDC66742193A16EC6DE05D707F197F82C7C45939BB99B0541h045B" TargetMode="External"/><Relationship Id="rId18" Type="http://schemas.openxmlformats.org/officeDocument/2006/relationships/hyperlink" Target="consultantplus://offline/ref=4AC03319BB0B049AEC9835AB9CA6F750BD7BFF03A9BD84940361BF42CF6BDC66742193A166CED90B815DE193B179775B9581A79D1B41043Ah34FB" TargetMode="External"/><Relationship Id="rId26" Type="http://schemas.openxmlformats.org/officeDocument/2006/relationships/hyperlink" Target="consultantplus://offline/ref=4AC03319BB0B049AEC9835AB9CA6F750BF7CF604ACB984940361BF42CF6BDC66742193A166CFDE0D845DE193B179775B9581A79D1B41043Ah34F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C03319BB0B049AEC9835AB9CA6F750BD7BFF03A9BD84940361BF42CF6BDC66742193A166CFDA06805DE193B179775B9581A79D1B41043Ah34FB" TargetMode="External"/><Relationship Id="rId7" Type="http://schemas.openxmlformats.org/officeDocument/2006/relationships/hyperlink" Target="consultantplus://offline/ref=4AC03319BB0B049AEC9835AB9CA6F750BC7FFD04A3B0D99E0B38B340C864837173689FA066CFDE068802E486A0217A5D8D9FA387074306h349B" TargetMode="External"/><Relationship Id="rId12" Type="http://schemas.openxmlformats.org/officeDocument/2006/relationships/hyperlink" Target="consultantplus://offline/ref=4AC03319BB0B049AEC9835AB9CA6F750BF7CF604ACB984940361BF42CF6BDC66742193A166CFDE0D865DE193B179775B9581A79D1B41043Ah34FB" TargetMode="External"/><Relationship Id="rId17" Type="http://schemas.openxmlformats.org/officeDocument/2006/relationships/hyperlink" Target="consultantplus://offline/ref=4AC03319BB0B049AEC9835AB9CA6F750BD7BFB00AEBD84940361BF42CF6BDC66742193A166CFD60F8B5DE193B179775B9581A79D1B41043Ah34FB" TargetMode="External"/><Relationship Id="rId25" Type="http://schemas.openxmlformats.org/officeDocument/2006/relationships/hyperlink" Target="consultantplus://offline/ref=4AC03319BB0B049AEC9835AB9CA6F750BD7BFF03A9BD84940361BF42CF6BDC66742193A365C7D55AD212E0CFF52A645B9781A59907h442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C03319BB0B049AEC9835AB9CA6F750BD7BFF03A9BD84940361BF42CF6BDC66742193A467CDD55AD212E0CFF52A645B9781A59907h442B" TargetMode="External"/><Relationship Id="rId20" Type="http://schemas.openxmlformats.org/officeDocument/2006/relationships/hyperlink" Target="consultantplus://offline/ref=4AC03319BB0B049AEC9835AB9CA6F750BD7BFF03A9BD84940361BF42CF6BDC66742193A166CFDA09855DE193B179775B9581A79D1B41043Ah34FB" TargetMode="External"/><Relationship Id="rId29" Type="http://schemas.openxmlformats.org/officeDocument/2006/relationships/hyperlink" Target="consultantplus://offline/ref=4AC03319BB0B049AEC9835AB9CA6F750BF7CF604ACB984940361BF42CF6BDC66742193A166CFDE0D8B5DE193B179775B9581A79D1B41043Ah34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C03319BB0B049AEC9835AB9CA6F750BF7CF604ACB984940361BF42CF6BDC66742193A166CFDE0D875DE193B179775B9581A79D1B41043Ah34FB" TargetMode="External"/><Relationship Id="rId11" Type="http://schemas.openxmlformats.org/officeDocument/2006/relationships/hyperlink" Target="consultantplus://offline/ref=4AC03319BB0B049AEC9835AB9CA6F750BD7BFF03A9BD84940361BF42CF6BDC66742193A564C7D55AD212E0CFF52A645B9781A59907h442B" TargetMode="External"/><Relationship Id="rId24" Type="http://schemas.openxmlformats.org/officeDocument/2006/relationships/hyperlink" Target="consultantplus://offline/ref=4AC03319BB0B049AEC9835AB9CA6F750BD7BFE00AFBC84940361BF42CF6BDC66742193A166CFDC0E835DE193B179775B9581A79D1B41043Ah34FB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AC03319BB0B049AEC9835AB9CA6F750BD7BFF03A9BD84940361BF42CF6BDC66742193A166CFDA088A5DE193B179775B9581A79D1B41043Ah34FB" TargetMode="External"/><Relationship Id="rId15" Type="http://schemas.openxmlformats.org/officeDocument/2006/relationships/hyperlink" Target="consultantplus://offline/ref=4AC03319BB0B049AEC9835AB9CA6F750BD7BFF03A9BD84940361BF42CF6BDC66742193A267C7D705D707F197F82C7C45939BB99B0541h045B" TargetMode="External"/><Relationship Id="rId23" Type="http://schemas.openxmlformats.org/officeDocument/2006/relationships/hyperlink" Target="consultantplus://offline/ref=4AC03319BB0B049AEC9835AB9CA6F750BD7BFF03A9BD84940361BF42CF6BDC66742193A166CDDA0B8B5DE193B179775B9581A79D1B41043Ah34FB" TargetMode="External"/><Relationship Id="rId28" Type="http://schemas.openxmlformats.org/officeDocument/2006/relationships/hyperlink" Target="consultantplus://offline/ref=4AC03319BB0B049AEC9835AB9CA6F750BD7BFF03A9BD84940361BF42CF6BDC66742193A165CBD55AD212E0CFF52A645B9781A59907h442B" TargetMode="External"/><Relationship Id="rId10" Type="http://schemas.openxmlformats.org/officeDocument/2006/relationships/hyperlink" Target="consultantplus://offline/ref=4AC03319BB0B049AEC9835AB9CA6F750BD7BFF03A9BD84940361BF42CF6BDC66742193A163C6DD05D707F197F82C7C45939BB99B0541h045B" TargetMode="External"/><Relationship Id="rId19" Type="http://schemas.openxmlformats.org/officeDocument/2006/relationships/hyperlink" Target="consultantplus://offline/ref=4AC03319BB0B049AEC9835AB9CA6F750BD7BFF03A9BD84940361BF42CF6BDC66742193A166CFDA09855DE193B179775B9581A79D1B41043Ah34FB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AC03319BB0B049AEC9835AB9CA6F750BD7BFF03A9BD84940361BF42CF6BDC666621CBAD66C9C00E8748B7C2F7h24DB" TargetMode="External"/><Relationship Id="rId9" Type="http://schemas.openxmlformats.org/officeDocument/2006/relationships/hyperlink" Target="consultantplus://offline/ref=4AC03319BB0B049AEC9835AB9CA6F750BD7BFF03A9BD84940361BF42CF6BDC66742193A166CED80E835DE193B179775B9581A79D1B41043Ah34FB" TargetMode="External"/><Relationship Id="rId14" Type="http://schemas.openxmlformats.org/officeDocument/2006/relationships/hyperlink" Target="consultantplus://offline/ref=4AC03319BB0B049AEC9835AB9CA6F750BD7BFF03A9BD84940361BF42CF6BDC66742193A166CFDA09815DE193B179775B9581A79D1B41043Ah34FB" TargetMode="External"/><Relationship Id="rId22" Type="http://schemas.openxmlformats.org/officeDocument/2006/relationships/hyperlink" Target="consultantplus://offline/ref=4AC03319BB0B049AEC9835AB9CA6F750BD7BFF03A9BD84940361BF42CF6BDC66742193A166CFDA06875DE193B179775B9581A79D1B41043Ah34FB" TargetMode="External"/><Relationship Id="rId27" Type="http://schemas.openxmlformats.org/officeDocument/2006/relationships/hyperlink" Target="consultantplus://offline/ref=4AC03319BB0B049AEC9835AB9CA6F750BD7BFF03A9BD84940361BF42CF6BDC66742193A465C6D55AD212E0CFF52A645B9781A59907h442B" TargetMode="External"/><Relationship Id="rId30" Type="http://schemas.openxmlformats.org/officeDocument/2006/relationships/hyperlink" Target="consultantplus://offline/ref=4AC03319BB0B049AEC9835AB9CA6F750BD7BFF03A9BD84940361BF42CF6BDC66742193A16ECED705D707F197F82C7C45939BB99B0541h04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Радько</dc:creator>
  <cp:lastModifiedBy>TRUD</cp:lastModifiedBy>
  <cp:revision>2</cp:revision>
  <dcterms:created xsi:type="dcterms:W3CDTF">2021-06-21T05:01:00Z</dcterms:created>
  <dcterms:modified xsi:type="dcterms:W3CDTF">2021-06-21T05:01:00Z</dcterms:modified>
</cp:coreProperties>
</file>