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09" w:rsidRDefault="001D0C09" w:rsidP="001D0C09">
      <w:pPr>
        <w:tabs>
          <w:tab w:val="left" w:pos="7797"/>
        </w:tabs>
        <w:spacing w:line="276" w:lineRule="auto"/>
        <w:jc w:val="center"/>
        <w:rPr>
          <w:b/>
          <w:szCs w:val="24"/>
          <w:u w:val="single"/>
        </w:rPr>
      </w:pPr>
      <w:r w:rsidRPr="001D0C09">
        <w:rPr>
          <w:b/>
          <w:szCs w:val="24"/>
          <w:u w:val="single"/>
        </w:rPr>
        <w:t>Антитеррористическая защищенность многоквартирных домов обеспечивается путем:</w:t>
      </w:r>
    </w:p>
    <w:p w:rsidR="00B57DDC" w:rsidRPr="001D0C09" w:rsidRDefault="00B57DDC" w:rsidP="001D0C09">
      <w:pPr>
        <w:tabs>
          <w:tab w:val="left" w:pos="7797"/>
        </w:tabs>
        <w:spacing w:line="276" w:lineRule="auto"/>
        <w:jc w:val="center"/>
        <w:rPr>
          <w:b/>
          <w:szCs w:val="24"/>
          <w:u w:val="single"/>
        </w:rPr>
      </w:pPr>
    </w:p>
    <w:p w:rsidR="001D0C09" w:rsidRDefault="001D0C09" w:rsidP="00B57DDC">
      <w:pPr>
        <w:tabs>
          <w:tab w:val="left" w:pos="7797"/>
        </w:tabs>
        <w:spacing w:line="360" w:lineRule="auto"/>
        <w:ind w:firstLine="709"/>
        <w:jc w:val="both"/>
        <w:rPr>
          <w:szCs w:val="24"/>
        </w:rPr>
      </w:pPr>
      <w:r>
        <w:rPr>
          <w:szCs w:val="24"/>
        </w:rPr>
        <w:t xml:space="preserve">а) организации ограничения доступа в подвалы и (или) технические подполья, на крышу и чердак многоквартирного дома, а </w:t>
      </w:r>
      <w:r w:rsidR="00B57DDC">
        <w:rPr>
          <w:szCs w:val="24"/>
        </w:rPr>
        <w:t>также в</w:t>
      </w:r>
      <w:r>
        <w:rPr>
          <w:szCs w:val="24"/>
        </w:rPr>
        <w:t xml:space="preserve"> подземные гаражи и парковки, расположенные в помещениях многоквартирного дома (при наличии);</w:t>
      </w:r>
    </w:p>
    <w:p w:rsidR="001D0C09" w:rsidRDefault="001D0C09" w:rsidP="00B57DDC">
      <w:pPr>
        <w:tabs>
          <w:tab w:val="left" w:pos="7797"/>
        </w:tabs>
        <w:spacing w:line="360" w:lineRule="auto"/>
        <w:ind w:firstLine="709"/>
        <w:jc w:val="both"/>
        <w:rPr>
          <w:szCs w:val="24"/>
        </w:rPr>
      </w:pPr>
      <w:r>
        <w:rPr>
          <w:szCs w:val="24"/>
        </w:rPr>
        <w:t>б) организации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чрезвычайными ситуациями и ликвидации последствий стихийных бедствий при установлении или изменении уровня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№851;</w:t>
      </w:r>
    </w:p>
    <w:p w:rsidR="001D0C09" w:rsidRDefault="00B57DDC" w:rsidP="00B57DDC">
      <w:pPr>
        <w:tabs>
          <w:tab w:val="left" w:pos="7797"/>
        </w:tabs>
        <w:spacing w:line="360" w:lineRule="auto"/>
        <w:ind w:firstLine="709"/>
        <w:jc w:val="both"/>
        <w:rPr>
          <w:szCs w:val="24"/>
        </w:rPr>
      </w:pPr>
      <w:r>
        <w:rPr>
          <w:szCs w:val="24"/>
        </w:rPr>
        <w:t>в) обеспечения</w:t>
      </w:r>
      <w:r w:rsidR="001D0C09">
        <w:rPr>
          <w:szCs w:val="24"/>
        </w:rPr>
        <w:t xml:space="preserve"> поддержания в рабочем состоянии установленных в многоквартирном доме и на земельном участке, на котором расположен </w:t>
      </w:r>
      <w:r>
        <w:rPr>
          <w:szCs w:val="24"/>
        </w:rPr>
        <w:t>многоквартирный дом, инженерно-</w:t>
      </w:r>
      <w:r w:rsidR="001D0C09">
        <w:rPr>
          <w:szCs w:val="24"/>
        </w:rPr>
        <w:t xml:space="preserve">технических средств защиты, предусмотренных сводом правил СП 132.13330.2011 «Обеспечение антитеррористической защищенности </w:t>
      </w:r>
      <w:r>
        <w:rPr>
          <w:szCs w:val="24"/>
        </w:rPr>
        <w:t>зданий и</w:t>
      </w:r>
      <w:r w:rsidR="001D0C09">
        <w:rPr>
          <w:szCs w:val="24"/>
        </w:rPr>
        <w:t xml:space="preserve"> сооружений. Общие требования проектирования»;</w:t>
      </w:r>
    </w:p>
    <w:p w:rsidR="001D0C09" w:rsidRDefault="001D0C09" w:rsidP="00B57DDC">
      <w:pPr>
        <w:tabs>
          <w:tab w:val="left" w:pos="7797"/>
        </w:tabs>
        <w:spacing w:line="360" w:lineRule="auto"/>
        <w:ind w:firstLine="709"/>
        <w:jc w:val="both"/>
        <w:rPr>
          <w:szCs w:val="24"/>
        </w:rPr>
      </w:pPr>
      <w:r>
        <w:rPr>
          <w:szCs w:val="24"/>
        </w:rPr>
        <w:t>г) проведения разъяснительной работы среди граждан, проживающих в многоквартирных домах;</w:t>
      </w:r>
    </w:p>
    <w:p w:rsidR="001D0C09" w:rsidRDefault="001D0C09" w:rsidP="00B57DDC">
      <w:pPr>
        <w:tabs>
          <w:tab w:val="left" w:pos="7797"/>
        </w:tabs>
        <w:spacing w:line="360" w:lineRule="auto"/>
        <w:ind w:firstLine="709"/>
        <w:jc w:val="both"/>
        <w:rPr>
          <w:szCs w:val="24"/>
        </w:rPr>
      </w:pPr>
      <w:r>
        <w:rPr>
          <w:szCs w:val="24"/>
        </w:rPr>
        <w:t>д) осуществления контроля за соблюдением лицами, находящимися на территории многоквартирных домов, мер по обеспечению антитеррористической защищенности;</w:t>
      </w:r>
    </w:p>
    <w:p w:rsidR="001D0C09" w:rsidRDefault="001D0C09" w:rsidP="00B57DDC">
      <w:pPr>
        <w:tabs>
          <w:tab w:val="left" w:pos="7797"/>
        </w:tabs>
        <w:spacing w:line="360" w:lineRule="auto"/>
        <w:ind w:firstLine="709"/>
        <w:jc w:val="both"/>
        <w:rPr>
          <w:szCs w:val="24"/>
        </w:rPr>
      </w:pPr>
      <w:r>
        <w:rPr>
          <w:szCs w:val="24"/>
        </w:rPr>
        <w:t>е) проведения мероприятий по минимизации возможных последствий совершения террористического акта на территории многоквартирного дома и ликвидации угрозы совершения террористического акта на территории многоквартирного дома;</w:t>
      </w:r>
    </w:p>
    <w:p w:rsidR="001D0C09" w:rsidRDefault="001D0C09" w:rsidP="00B57DDC">
      <w:pPr>
        <w:tabs>
          <w:tab w:val="left" w:pos="7797"/>
        </w:tabs>
        <w:spacing w:line="360" w:lineRule="auto"/>
        <w:ind w:firstLine="709"/>
        <w:jc w:val="both"/>
        <w:rPr>
          <w:szCs w:val="24"/>
        </w:rPr>
      </w:pPr>
      <w:r>
        <w:rPr>
          <w:szCs w:val="24"/>
        </w:rPr>
        <w:t>ж) своевременного</w:t>
      </w:r>
      <w:r w:rsidR="00B57DDC">
        <w:rPr>
          <w:szCs w:val="24"/>
        </w:rPr>
        <w:t xml:space="preserve"> </w:t>
      </w:r>
      <w:r>
        <w:rPr>
          <w:szCs w:val="24"/>
        </w:rPr>
        <w:t>информирования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w:t>
      </w:r>
      <w:r w:rsidR="00B57DDC">
        <w:rPr>
          <w:szCs w:val="24"/>
        </w:rPr>
        <w:t xml:space="preserve"> </w:t>
      </w:r>
      <w:r>
        <w:rPr>
          <w:szCs w:val="24"/>
        </w:rPr>
        <w:t xml:space="preserve">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чрезмерным ситуациям и ликвидации последствий стихийных </w:t>
      </w:r>
      <w:r>
        <w:rPr>
          <w:szCs w:val="24"/>
        </w:rPr>
        <w:lastRenderedPageBreak/>
        <w:t>бедствий об угрозе совершения или о совершении террористического акта на территории многоквартирного дома;</w:t>
      </w:r>
    </w:p>
    <w:p w:rsidR="001D0C09" w:rsidRDefault="001D0C09" w:rsidP="00B57DDC">
      <w:pPr>
        <w:tabs>
          <w:tab w:val="left" w:pos="7797"/>
        </w:tabs>
        <w:spacing w:line="360" w:lineRule="auto"/>
        <w:ind w:firstLine="709"/>
        <w:jc w:val="both"/>
        <w:rPr>
          <w:szCs w:val="24"/>
        </w:rPr>
      </w:pPr>
      <w:r>
        <w:rPr>
          <w:szCs w:val="24"/>
        </w:rPr>
        <w:t>з) информирования жителей многоквартирных домов о способах защиты и порядка действий при угрозе совершения террористического акта или при его совершении;</w:t>
      </w:r>
    </w:p>
    <w:p w:rsidR="001D0C09" w:rsidRDefault="001D0C09" w:rsidP="00B57DDC">
      <w:pPr>
        <w:tabs>
          <w:tab w:val="left" w:pos="7797"/>
        </w:tabs>
        <w:spacing w:line="360" w:lineRule="auto"/>
        <w:ind w:firstLine="709"/>
        <w:jc w:val="both"/>
        <w:rPr>
          <w:szCs w:val="24"/>
        </w:rPr>
      </w:pPr>
      <w:r>
        <w:rPr>
          <w:szCs w:val="24"/>
        </w:rPr>
        <w:t>и) использования возможностей аппаратно-программного комплекса «Безопасный город».</w:t>
      </w:r>
    </w:p>
    <w:p w:rsidR="001D0C09" w:rsidRPr="005163D5" w:rsidRDefault="001D0C09" w:rsidP="00B57DDC">
      <w:pPr>
        <w:tabs>
          <w:tab w:val="left" w:pos="7797"/>
        </w:tabs>
        <w:spacing w:line="360" w:lineRule="auto"/>
        <w:ind w:firstLine="709"/>
        <w:jc w:val="both"/>
        <w:rPr>
          <w:szCs w:val="24"/>
        </w:rPr>
      </w:pPr>
      <w:r w:rsidRPr="005163D5">
        <w:rPr>
          <w:szCs w:val="24"/>
        </w:rPr>
        <w:t xml:space="preserve">  Инженерная </w:t>
      </w:r>
      <w:r w:rsidR="00B57DDC" w:rsidRPr="005163D5">
        <w:rPr>
          <w:szCs w:val="24"/>
        </w:rPr>
        <w:t>защита многоквартирных</w:t>
      </w:r>
      <w:r w:rsidRPr="005163D5">
        <w:rPr>
          <w:szCs w:val="24"/>
        </w:rPr>
        <w:t xml:space="preserve"> домов осущ</w:t>
      </w:r>
      <w:bookmarkStart w:id="0" w:name="_GoBack"/>
      <w:bookmarkEnd w:id="0"/>
      <w:r w:rsidRPr="005163D5">
        <w:rPr>
          <w:szCs w:val="24"/>
        </w:rPr>
        <w:t>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1D0C09" w:rsidRDefault="001D0C09" w:rsidP="00B57DDC">
      <w:pPr>
        <w:tabs>
          <w:tab w:val="left" w:pos="7797"/>
        </w:tabs>
        <w:spacing w:line="360" w:lineRule="auto"/>
        <w:ind w:firstLine="709"/>
        <w:jc w:val="both"/>
        <w:rPr>
          <w:szCs w:val="24"/>
          <w:u w:val="single"/>
        </w:rPr>
      </w:pPr>
      <w:r w:rsidRPr="005163D5">
        <w:rPr>
          <w:szCs w:val="24"/>
          <w:u w:val="single"/>
        </w:rPr>
        <w:t>В целях</w:t>
      </w:r>
      <w:r>
        <w:rPr>
          <w:szCs w:val="24"/>
          <w:u w:val="single"/>
        </w:rPr>
        <w:t xml:space="preserve"> обеспечения необходимой степени антитеррористической защищенности дополнительно могут </w:t>
      </w:r>
      <w:r w:rsidR="00B57DDC">
        <w:rPr>
          <w:szCs w:val="24"/>
          <w:u w:val="single"/>
        </w:rPr>
        <w:t>осуществляться следующими</w:t>
      </w:r>
      <w:r>
        <w:rPr>
          <w:szCs w:val="24"/>
          <w:u w:val="single"/>
        </w:rPr>
        <w:t xml:space="preserve"> мероприятиями:</w:t>
      </w:r>
    </w:p>
    <w:p w:rsidR="001D0C09" w:rsidRDefault="001D0C09" w:rsidP="00B57DDC">
      <w:pPr>
        <w:tabs>
          <w:tab w:val="left" w:pos="7797"/>
        </w:tabs>
        <w:spacing w:line="360" w:lineRule="auto"/>
        <w:ind w:firstLine="709"/>
        <w:jc w:val="both"/>
        <w:rPr>
          <w:szCs w:val="24"/>
        </w:rPr>
      </w:pPr>
      <w:r>
        <w:rPr>
          <w:szCs w:val="24"/>
        </w:rPr>
        <w:t>а) установка системы контроля и управления доступом на территорию многоквартирного дома, обеспечивающей ограничение доступа на территорию многоквартирного дома неограниченного круга лиц;</w:t>
      </w:r>
    </w:p>
    <w:p w:rsidR="001D0C09" w:rsidRDefault="001D0C09" w:rsidP="00B57DDC">
      <w:pPr>
        <w:tabs>
          <w:tab w:val="left" w:pos="7797"/>
        </w:tabs>
        <w:spacing w:line="360" w:lineRule="auto"/>
        <w:ind w:firstLine="709"/>
        <w:jc w:val="both"/>
        <w:rPr>
          <w:szCs w:val="24"/>
        </w:rPr>
      </w:pPr>
      <w:r>
        <w:rPr>
          <w:szCs w:val="24"/>
        </w:rPr>
        <w:t xml:space="preserve">б) установка системы охранной и тревожной сигнализации, обеспечивающей возможность экстренной передачи сообщения об угрозе совершения или о совершении террористического </w:t>
      </w:r>
      <w:r w:rsidR="00B57DDC">
        <w:rPr>
          <w:szCs w:val="24"/>
        </w:rPr>
        <w:t>акта на</w:t>
      </w:r>
      <w:r>
        <w:rPr>
          <w:szCs w:val="24"/>
        </w:rPr>
        <w:t xml:space="preserve"> территории многоквартирного дома;</w:t>
      </w:r>
    </w:p>
    <w:p w:rsidR="001D0C09" w:rsidRDefault="001D0C09" w:rsidP="00B57DDC">
      <w:pPr>
        <w:tabs>
          <w:tab w:val="left" w:pos="7797"/>
        </w:tabs>
        <w:spacing w:line="360" w:lineRule="auto"/>
        <w:ind w:firstLine="709"/>
        <w:jc w:val="both"/>
        <w:rPr>
          <w:szCs w:val="24"/>
        </w:rPr>
      </w:pPr>
      <w:r>
        <w:rPr>
          <w:szCs w:val="24"/>
        </w:rPr>
        <w:t xml:space="preserve">в) установка системы охранного освещения, обеспечивающей возможность визуального </w:t>
      </w:r>
      <w:r w:rsidR="00B57DDC">
        <w:rPr>
          <w:szCs w:val="24"/>
        </w:rPr>
        <w:t>осмотра территории</w:t>
      </w:r>
      <w:r>
        <w:rPr>
          <w:szCs w:val="24"/>
        </w:rPr>
        <w:t xml:space="preserve"> многоквартирного дома;</w:t>
      </w:r>
    </w:p>
    <w:p w:rsidR="001D0C09" w:rsidRPr="005163D5" w:rsidRDefault="001D0C09" w:rsidP="00B57DDC">
      <w:pPr>
        <w:tabs>
          <w:tab w:val="left" w:pos="7797"/>
        </w:tabs>
        <w:spacing w:line="360" w:lineRule="auto"/>
        <w:ind w:firstLine="709"/>
        <w:jc w:val="both"/>
        <w:rPr>
          <w:szCs w:val="24"/>
          <w:u w:val="single"/>
        </w:rPr>
      </w:pPr>
      <w:r>
        <w:rPr>
          <w:szCs w:val="24"/>
        </w:rPr>
        <w:t xml:space="preserve">г) организация обхода и осмотра </w:t>
      </w:r>
      <w:r w:rsidR="00B57DDC">
        <w:rPr>
          <w:szCs w:val="24"/>
        </w:rPr>
        <w:t>территории многоквартирного</w:t>
      </w:r>
      <w:r>
        <w:rPr>
          <w:szCs w:val="24"/>
        </w:rPr>
        <w:t xml:space="preserve"> </w:t>
      </w:r>
      <w:r w:rsidR="00B57DDC">
        <w:rPr>
          <w:szCs w:val="24"/>
        </w:rPr>
        <w:t>дома, в</w:t>
      </w:r>
      <w:r>
        <w:rPr>
          <w:szCs w:val="24"/>
        </w:rPr>
        <w:t xml:space="preserve"> том числе мест общего </w:t>
      </w:r>
      <w:r w:rsidR="00B57DDC">
        <w:rPr>
          <w:szCs w:val="24"/>
        </w:rPr>
        <w:t>пользования в</w:t>
      </w:r>
      <w:r>
        <w:rPr>
          <w:szCs w:val="24"/>
        </w:rPr>
        <w:t xml:space="preserve"> многоквартирном доме и внутридомовых инженерных систем, и прилегающих к многоквартирному дому стоянок автотранспорта с периодичностью, </w:t>
      </w:r>
      <w:r w:rsidR="00B57DDC">
        <w:rPr>
          <w:szCs w:val="24"/>
        </w:rPr>
        <w:t>определенной ответственным</w:t>
      </w:r>
      <w:r>
        <w:rPr>
          <w:szCs w:val="24"/>
        </w:rPr>
        <w:t xml:space="preserve"> лицом.  </w:t>
      </w:r>
      <w:r w:rsidRPr="005163D5">
        <w:rPr>
          <w:szCs w:val="24"/>
          <w:u w:val="single"/>
        </w:rPr>
        <w:t xml:space="preserve"> </w:t>
      </w:r>
    </w:p>
    <w:p w:rsidR="001D0C09" w:rsidRPr="005163D5" w:rsidRDefault="001D0C09" w:rsidP="001D0C09">
      <w:pPr>
        <w:tabs>
          <w:tab w:val="left" w:pos="7797"/>
        </w:tabs>
        <w:spacing w:line="276" w:lineRule="auto"/>
        <w:ind w:firstLine="567"/>
        <w:jc w:val="both"/>
        <w:rPr>
          <w:szCs w:val="24"/>
          <w:u w:val="single"/>
        </w:rPr>
      </w:pPr>
      <w:r w:rsidRPr="005163D5">
        <w:rPr>
          <w:szCs w:val="24"/>
          <w:u w:val="single"/>
        </w:rPr>
        <w:t xml:space="preserve">      </w:t>
      </w:r>
    </w:p>
    <w:p w:rsidR="003E4E65" w:rsidRDefault="003E4E65" w:rsidP="001D0C09">
      <w:pPr>
        <w:jc w:val="both"/>
      </w:pPr>
    </w:p>
    <w:sectPr w:rsidR="003E4E65" w:rsidSect="00B57DD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09"/>
    <w:rsid w:val="001D0C09"/>
    <w:rsid w:val="003E4E65"/>
    <w:rsid w:val="00B5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44FA"/>
  <w15:chartTrackingRefBased/>
  <w15:docId w15:val="{CF0641DA-1F44-4332-A29B-FBF7FADF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C0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Филоненко Евгений Сергеевич</dc:creator>
  <cp:keywords/>
  <dc:description/>
  <cp:lastModifiedBy>Больбот Нина Анатольевна</cp:lastModifiedBy>
  <cp:revision>2</cp:revision>
  <dcterms:created xsi:type="dcterms:W3CDTF">2020-03-18T04:08:00Z</dcterms:created>
  <dcterms:modified xsi:type="dcterms:W3CDTF">2020-03-23T01:00:00Z</dcterms:modified>
</cp:coreProperties>
</file>