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06" w:rsidRDefault="00EB5B06"/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B5B06">
        <w:trPr>
          <w:trHeight w:val="1845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EB5B06" w:rsidRDefault="005478AA">
            <w:r>
              <w:rPr>
                <w:noProof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B5B06" w:rsidRDefault="00EB5B06"/>
          <w:p w:rsidR="00EB5B06" w:rsidRDefault="00EB5B06"/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 w:rsidR="00EB5B06" w:rsidRDefault="005478AA">
            <w:pPr>
              <w:spacing w:line="276" w:lineRule="auto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EB5B06" w:rsidRDefault="005478AA">
            <w:pPr>
              <w:spacing w:line="360" w:lineRule="auto"/>
              <w:ind w:right="-5"/>
              <w:jc w:val="center"/>
              <w:rPr>
                <w:b/>
              </w:rPr>
            </w:pPr>
            <w:r>
              <w:rPr>
                <w:b/>
              </w:rPr>
              <w:t xml:space="preserve"> ГОСУДАРСТВЕННОЕ УЧРЕЖДЕНИЕ – </w:t>
            </w:r>
          </w:p>
          <w:p w:rsidR="00EB5B06" w:rsidRDefault="005478AA">
            <w:pPr>
              <w:spacing w:line="360" w:lineRule="auto"/>
              <w:ind w:right="-5"/>
              <w:jc w:val="center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>
              <w:rPr>
                <w:b/>
              </w:rPr>
              <w:t>ПЕНСИОННОГО ФОНДА</w:t>
            </w:r>
          </w:p>
          <w:p w:rsidR="00EB5B06" w:rsidRDefault="005478AA">
            <w:pPr>
              <w:spacing w:line="360" w:lineRule="auto"/>
              <w:ind w:right="-5"/>
              <w:jc w:val="center"/>
              <w:rPr>
                <w:b/>
              </w:rPr>
            </w:pPr>
            <w:r>
              <w:rPr>
                <w:b/>
              </w:rPr>
              <w:t>РОССИЙСКОЙ ФЕДЕРАЦИИ ПО ЧЕРНИГОВСКОМУ РАЙОНУ ПРИМОРСКО</w:t>
            </w:r>
            <w:r>
              <w:rPr>
                <w:b/>
              </w:rPr>
              <w:t xml:space="preserve">ГО 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 w:rsidR="00EB5B06" w:rsidRDefault="00EB5B06"/>
        </w:tc>
      </w:tr>
    </w:tbl>
    <w:p w:rsidR="00EB5B06" w:rsidRDefault="00EB5B06"/>
    <w:p w:rsidR="00EB5B06" w:rsidRDefault="005478AA">
      <w:pPr>
        <w:pStyle w:val="ac"/>
        <w:spacing w:before="280" w:after="280"/>
        <w:jc w:val="both"/>
        <w:rPr>
          <w:rStyle w:val="a4"/>
          <w:rFonts w:asciiTheme="minorHAnsi" w:hAnsiTheme="minorHAnsi"/>
          <w:b/>
          <w:bCs/>
        </w:rPr>
      </w:pPr>
      <w:r>
        <w:rPr>
          <w:rStyle w:val="a4"/>
          <w:rFonts w:asciiTheme="minorHAnsi" w:hAnsiTheme="minorHAnsi"/>
          <w:b/>
          <w:bCs/>
        </w:rPr>
        <w:t xml:space="preserve">Как расходуют материнский капитал приморские семьи </w:t>
      </w:r>
    </w:p>
    <w:p w:rsidR="00EB5B06" w:rsidRDefault="005478AA">
      <w:pPr>
        <w:pStyle w:val="ac"/>
        <w:spacing w:before="280" w:after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 годы действия федеральной программы поддержки семей с детьми самым востребованным направлением расходования средств материнского капитала стало направление его на улучшение жилищных условий семей. С помощью материнского капитала свои жилищные вопросы см</w:t>
      </w:r>
      <w:r>
        <w:rPr>
          <w:rFonts w:asciiTheme="minorHAnsi" w:hAnsiTheme="minorHAnsi"/>
        </w:rPr>
        <w:t xml:space="preserve">огли решить 62 тыс. приморских семей, из них 32 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тысячи семей частично или полностью погасили семейным капиталом жилищные кредиты. И 30 тысяч  улучшили жилищные условия без привлечения кредитных средств. Всего по данному направлению семьям перечислили 24 м</w:t>
      </w:r>
      <w:r>
        <w:rPr>
          <w:rFonts w:asciiTheme="minorHAnsi" w:hAnsiTheme="minorHAnsi"/>
        </w:rPr>
        <w:t>лрд. руб.</w:t>
      </w:r>
    </w:p>
    <w:p w:rsidR="00EB5B06" w:rsidRDefault="005478AA">
      <w:pPr>
        <w:pStyle w:val="ac"/>
        <w:spacing w:before="280" w:after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Второе по популярности направление расходования средств </w:t>
      </w:r>
      <w:proofErr w:type="gramStart"/>
      <w:r>
        <w:rPr>
          <w:rFonts w:asciiTheme="minorHAnsi" w:hAnsiTheme="minorHAnsi"/>
        </w:rPr>
        <w:t>МСК</w:t>
      </w:r>
      <w:proofErr w:type="gramEnd"/>
      <w:r>
        <w:rPr>
          <w:rFonts w:asciiTheme="minorHAnsi" w:hAnsiTheme="minorHAnsi"/>
        </w:rPr>
        <w:t xml:space="preserve"> связано с   обучением и образованием детей. На эти цели средства материнского капитала направили 17 800 семей нашего региона на общую сумму более 1,3 </w:t>
      </w:r>
      <w:proofErr w:type="spellStart"/>
      <w:r>
        <w:rPr>
          <w:rFonts w:asciiTheme="minorHAnsi" w:hAnsiTheme="minorHAnsi"/>
        </w:rPr>
        <w:t>млрд</w:t>
      </w:r>
      <w:proofErr w:type="gramStart"/>
      <w:r>
        <w:rPr>
          <w:rFonts w:asciiTheme="minorHAnsi" w:hAnsiTheme="minorHAnsi"/>
        </w:rPr>
        <w:t>.р</w:t>
      </w:r>
      <w:proofErr w:type="gramEnd"/>
      <w:r>
        <w:rPr>
          <w:rFonts w:asciiTheme="minorHAnsi" w:hAnsiTheme="minorHAnsi"/>
        </w:rPr>
        <w:t>уб</w:t>
      </w:r>
      <w:proofErr w:type="spellEnd"/>
      <w:r>
        <w:rPr>
          <w:rFonts w:asciiTheme="minorHAnsi" w:hAnsiTheme="minorHAnsi"/>
        </w:rPr>
        <w:t xml:space="preserve">. </w:t>
      </w:r>
    </w:p>
    <w:p w:rsidR="00EB5B06" w:rsidRDefault="005478AA">
      <w:pPr>
        <w:pStyle w:val="ac"/>
        <w:spacing w:before="280" w:after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Поддержкой для семей с не</w:t>
      </w:r>
      <w:r>
        <w:rPr>
          <w:rFonts w:asciiTheme="minorHAnsi" w:hAnsiTheme="minorHAnsi"/>
        </w:rPr>
        <w:t xml:space="preserve">высоким доходом стало  получение ежемесячных выплат из средств материнского капитала. Более 5,5 - тысяч семей  с доходами ниже 2-х прожиточных минимумов, установленных в регионе,  воспользовались такими выплатами. На счета родителей было перечислено более </w:t>
      </w:r>
      <w:r>
        <w:rPr>
          <w:rFonts w:asciiTheme="minorHAnsi" w:hAnsiTheme="minorHAnsi"/>
        </w:rPr>
        <w:t xml:space="preserve">507 млн. руб. </w:t>
      </w:r>
    </w:p>
    <w:p w:rsidR="00EB5B06" w:rsidRDefault="005478AA">
      <w:pPr>
        <w:pStyle w:val="ac"/>
        <w:spacing w:before="280" w:after="280"/>
        <w:jc w:val="both"/>
        <w:rPr>
          <w:rFonts w:asciiTheme="minorHAnsi" w:hAnsiTheme="minorHAnsi"/>
          <w:bCs/>
        </w:rPr>
      </w:pPr>
      <w:r>
        <w:rPr>
          <w:rStyle w:val="a4"/>
          <w:rFonts w:asciiTheme="minorHAnsi" w:hAnsiTheme="minorHAnsi"/>
          <w:bCs/>
          <w:i w:val="0"/>
        </w:rPr>
        <w:t xml:space="preserve">В Приморском крае государственный сертификат на материнский (семейный) капитал получили  133 тысячи семей с детьми, из них 5650 семей  – </w:t>
      </w:r>
      <w:proofErr w:type="spellStart"/>
      <w:r>
        <w:rPr>
          <w:rStyle w:val="a4"/>
          <w:rFonts w:asciiTheme="minorHAnsi" w:hAnsiTheme="minorHAnsi"/>
          <w:bCs/>
          <w:i w:val="0"/>
        </w:rPr>
        <w:t>проактивно</w:t>
      </w:r>
      <w:proofErr w:type="spellEnd"/>
      <w:r>
        <w:rPr>
          <w:rStyle w:val="a4"/>
          <w:rFonts w:asciiTheme="minorHAnsi" w:hAnsiTheme="minorHAnsi"/>
          <w:bCs/>
          <w:i w:val="0"/>
        </w:rPr>
        <w:t>.</w:t>
      </w:r>
    </w:p>
    <w:p w:rsidR="00EB5B06" w:rsidRDefault="005478AA">
      <w:pPr>
        <w:pStyle w:val="ac"/>
        <w:spacing w:before="280" w:after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Это означает, что после появления ребенка материнский капитал оформляется автоматически: </w:t>
      </w:r>
      <w:r>
        <w:rPr>
          <w:rFonts w:asciiTheme="minorHAnsi" w:hAnsiTheme="minorHAnsi"/>
        </w:rPr>
        <w:t>сведения о появлении ребенка, дающего право на материнский капитал, поступают в ПФР из государственного реестра записей актов гражданского состояния (ЗАГС). Данные об оформлении сертификата фиксируются в информационной системе Пенсионного фонда и направляю</w:t>
      </w:r>
      <w:r>
        <w:rPr>
          <w:rFonts w:asciiTheme="minorHAnsi" w:hAnsiTheme="minorHAnsi"/>
        </w:rPr>
        <w:t xml:space="preserve">тся в Личный кабинет мамы на сайте ПФР или портале </w:t>
      </w:r>
      <w:proofErr w:type="spellStart"/>
      <w:r>
        <w:rPr>
          <w:rFonts w:asciiTheme="minorHAnsi" w:hAnsiTheme="minorHAnsi"/>
        </w:rPr>
        <w:t>Госуслуг</w:t>
      </w:r>
      <w:proofErr w:type="spellEnd"/>
      <w:r>
        <w:rPr>
          <w:rFonts w:asciiTheme="minorHAnsi" w:hAnsiTheme="minorHAnsi"/>
        </w:rPr>
        <w:t xml:space="preserve">, поэтому мамам важно иметь регистрацию на портале </w:t>
      </w:r>
      <w:proofErr w:type="spellStart"/>
      <w:r>
        <w:rPr>
          <w:rFonts w:asciiTheme="minorHAnsi" w:hAnsiTheme="minorHAnsi"/>
        </w:rPr>
        <w:t>госуслуг</w:t>
      </w:r>
      <w:proofErr w:type="spellEnd"/>
      <w:r>
        <w:rPr>
          <w:rFonts w:asciiTheme="minorHAnsi" w:hAnsiTheme="minorHAnsi"/>
        </w:rPr>
        <w:t>.</w:t>
      </w:r>
    </w:p>
    <w:p w:rsidR="00EB5B06" w:rsidRDefault="005478AA">
      <w:pPr>
        <w:pStyle w:val="ac"/>
        <w:spacing w:before="280" w:after="2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Для справки: с начала текущего года в Черниговском районе  средства материнского капитала  использовались на улучшение жилищных условий </w:t>
      </w:r>
      <w:r>
        <w:rPr>
          <w:rFonts w:asciiTheme="minorHAnsi" w:hAnsiTheme="minorHAnsi"/>
        </w:rPr>
        <w:t>- 51 семьей, на погашение кредитов</w:t>
      </w:r>
      <w:proofErr w:type="gramStart"/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используемых для улучшения жилищных условий — 13 семей,  на образование детей - 31 семья ,  на получение ежемесячных выплат - 91 семья.</w:t>
      </w:r>
    </w:p>
    <w:p w:rsidR="00EB5B06" w:rsidRDefault="00EB5B06">
      <w:pPr>
        <w:pStyle w:val="ac"/>
        <w:spacing w:before="280" w:after="280"/>
      </w:pPr>
    </w:p>
    <w:p w:rsidR="00EB5B06" w:rsidRDefault="005478AA">
      <w:pPr>
        <w:spacing w:line="360" w:lineRule="auto"/>
        <w:rPr>
          <w:b/>
          <w:bCs/>
          <w:sz w:val="36"/>
          <w:szCs w:val="36"/>
        </w:rPr>
      </w:pPr>
      <w:r>
        <w:rPr>
          <w:rFonts w:ascii="Calibri" w:eastAsia="Calibri" w:hAnsi="Calibri"/>
        </w:rPr>
        <w:t xml:space="preserve">Л. Л. Макарова </w:t>
      </w:r>
    </w:p>
    <w:p w:rsidR="00EB5B06" w:rsidRDefault="005478AA">
      <w:pPr>
        <w:spacing w:line="360" w:lineRule="auto"/>
        <w:rPr>
          <w:b/>
          <w:bCs/>
          <w:sz w:val="36"/>
          <w:szCs w:val="36"/>
        </w:rPr>
      </w:pPr>
      <w:r>
        <w:rPr>
          <w:rFonts w:ascii="Calibri" w:eastAsia="Calibri" w:hAnsi="Calibri"/>
        </w:rPr>
        <w:t xml:space="preserve"> начальник ГУ </w:t>
      </w:r>
      <w:proofErr w:type="gramStart"/>
      <w:r>
        <w:rPr>
          <w:rFonts w:ascii="Calibri" w:eastAsia="Calibri" w:hAnsi="Calibri"/>
        </w:rPr>
        <w:t>-У</w:t>
      </w:r>
      <w:proofErr w:type="gramEnd"/>
      <w:r>
        <w:rPr>
          <w:rFonts w:ascii="Calibri" w:eastAsia="Calibri" w:hAnsi="Calibri"/>
        </w:rPr>
        <w:t>правления ПФР</w:t>
      </w:r>
    </w:p>
    <w:p w:rsidR="00EB5B06" w:rsidRDefault="005478AA">
      <w:pPr>
        <w:spacing w:line="360" w:lineRule="auto"/>
        <w:rPr>
          <w:b/>
          <w:bCs/>
          <w:sz w:val="36"/>
          <w:szCs w:val="36"/>
        </w:rPr>
      </w:pPr>
      <w:r>
        <w:rPr>
          <w:rFonts w:ascii="Calibri" w:eastAsia="Calibri" w:hAnsi="Calibri"/>
        </w:rPr>
        <w:t>по Черниговскому району</w:t>
      </w:r>
      <w:r>
        <w:t xml:space="preserve">    </w:t>
      </w:r>
      <w:r>
        <w:t xml:space="preserve">   </w:t>
      </w:r>
      <w:r>
        <w:t xml:space="preserve">                                                             </w:t>
      </w:r>
    </w:p>
    <w:p w:rsidR="00EB5B06" w:rsidRDefault="00EB5B06">
      <w:pPr>
        <w:spacing w:line="360" w:lineRule="auto"/>
        <w:rPr>
          <w:b/>
          <w:bCs/>
          <w:sz w:val="36"/>
          <w:szCs w:val="36"/>
        </w:rPr>
      </w:pPr>
      <w:bookmarkStart w:id="0" w:name="_GoBack"/>
      <w:bookmarkEnd w:id="0"/>
    </w:p>
    <w:sectPr w:rsidR="00EB5B06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6"/>
    <w:rsid w:val="005478AA"/>
    <w:rsid w:val="00E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26E21"/>
    <w:rPr>
      <w:color w:val="0000FF"/>
      <w:u w:val="single"/>
    </w:rPr>
  </w:style>
  <w:style w:type="character" w:styleId="a3">
    <w:name w:val="Strong"/>
    <w:uiPriority w:val="22"/>
    <w:qFormat/>
    <w:rsid w:val="00C26E21"/>
    <w:rPr>
      <w:b/>
      <w:bCs/>
    </w:rPr>
  </w:style>
  <w:style w:type="character" w:styleId="a4">
    <w:name w:val="Emphasis"/>
    <w:uiPriority w:val="20"/>
    <w:qFormat/>
    <w:rsid w:val="00C26E21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C2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1"/>
    <w:qFormat/>
    <w:rsid w:val="00C26E21"/>
    <w:rPr>
      <w:rFonts w:cs="Times New Roman"/>
      <w:sz w:val="24"/>
    </w:rPr>
  </w:style>
  <w:style w:type="paragraph" w:styleId="ac">
    <w:name w:val="Normal (Web)"/>
    <w:basedOn w:val="a"/>
    <w:uiPriority w:val="99"/>
    <w:qFormat/>
    <w:rsid w:val="00C26E21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C26E2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2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26E21"/>
    <w:rPr>
      <w:color w:val="0000FF"/>
      <w:u w:val="single"/>
    </w:rPr>
  </w:style>
  <w:style w:type="character" w:styleId="a3">
    <w:name w:val="Strong"/>
    <w:uiPriority w:val="22"/>
    <w:qFormat/>
    <w:rsid w:val="00C26E21"/>
    <w:rPr>
      <w:b/>
      <w:bCs/>
    </w:rPr>
  </w:style>
  <w:style w:type="character" w:styleId="a4">
    <w:name w:val="Emphasis"/>
    <w:uiPriority w:val="20"/>
    <w:qFormat/>
    <w:rsid w:val="00C26E21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C26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1"/>
    <w:qFormat/>
    <w:rsid w:val="00C26E21"/>
    <w:rPr>
      <w:rFonts w:cs="Times New Roman"/>
      <w:sz w:val="24"/>
    </w:rPr>
  </w:style>
  <w:style w:type="paragraph" w:styleId="ac">
    <w:name w:val="Normal (Web)"/>
    <w:basedOn w:val="a"/>
    <w:uiPriority w:val="99"/>
    <w:qFormat/>
    <w:rsid w:val="00C26E21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C26E2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2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Смыченко Лидия Михайловна</dc:creator>
  <dc:description/>
  <cp:lastModifiedBy>shevchuk</cp:lastModifiedBy>
  <cp:revision>6</cp:revision>
  <dcterms:created xsi:type="dcterms:W3CDTF">2020-08-24T07:40:00Z</dcterms:created>
  <dcterms:modified xsi:type="dcterms:W3CDTF">2020-09-21T22:52:00Z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