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cs="Times New Roman" w:ascii="Times New Roman" w:hAnsi="Times New Roman"/>
          <w:b/>
          <w:sz w:val="28"/>
          <w:szCs w:val="28"/>
          <w:lang w:eastAsia="ru-RU"/>
        </w:rPr>
        <w:t>ПОШАГОВАЯ ИНСТРУКЦИЯ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ДЛЯ ПОДАЧИ ЗАЯВКИ НА ОБУЧЕНИЕ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ind w:firstLine="708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>На информационном сайте «Работа в Росси»необходимо «нажать» на баннер «Пройдите обучение в рамках федерального проекта «Содействие занятости»</w:t>
      </w:r>
      <w:r>
        <w:rPr/>
        <w:drawing>
          <wp:inline distT="0" distB="0" distL="0" distR="3175">
            <wp:extent cx="5940425" cy="334137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Откроется страница с информацией о данном мероприятии, ознакомившись с которой Вы можете подать заявку на обучение. Для этого необходимо «нажать» на «Записаться на обучение».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подачи заявления на обучение система  Госуслуги должна Вас идентифицировать, для этого необходимо зайти в личный кабинет через  портал Государственных Услуг (ЕСИА)</w:t>
      </w:r>
    </w:p>
    <w:p>
      <w:pPr>
        <w:pStyle w:val="Normal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случае если Вы не зарегистрированы на портале Государственных услуг, необходимо зарегистрироваться, нажав на ссылку </w:t>
        <w:br/>
        <w:t>«</w:t>
      </w:r>
      <w:hyperlink r:id="rId5">
        <w:r>
          <w:rPr>
            <w:rStyle w:val="Style15"/>
            <w:rFonts w:cs="Times New Roman" w:ascii="Times New Roman" w:hAnsi="Times New Roman"/>
            <w:color w:val="auto"/>
            <w:sz w:val="28"/>
            <w:szCs w:val="28"/>
          </w:rPr>
          <w:t>Не зарегистрированы на Госуслугах</w:t>
        </w:r>
      </w:hyperlink>
      <w:r>
        <w:rPr>
          <w:rFonts w:cs="Times New Roman" w:ascii="Times New Roman" w:hAnsi="Times New Roman"/>
          <w:sz w:val="28"/>
          <w:szCs w:val="28"/>
        </w:rPr>
        <w:t>» и пройти регистрацию согласно приложенной инструкции.</w:t>
      </w:r>
    </w:p>
    <w:p>
      <w:pPr>
        <w:pStyle w:val="Normal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4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После регистрации вернуться на портал «Работа в России», зайти в личный кабинет.</w:t>
      </w:r>
    </w:p>
    <w:p>
      <w:pPr>
        <w:pStyle w:val="Normal"/>
        <w:rPr/>
      </w:pPr>
      <w:r>
        <w:rPr/>
        <w:drawing>
          <wp:inline distT="0" distB="0" distL="0" distR="0">
            <wp:extent cx="5943600" cy="369570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Выбрать одну из предложенных категорий:</w:t>
      </w:r>
    </w:p>
    <w:p>
      <w:pPr>
        <w:pStyle w:val="ListParagraph"/>
        <w:numPr>
          <w:ilvl w:val="0"/>
          <w:numId w:val="1"/>
        </w:numPr>
        <w:tabs>
          <w:tab w:val="left" w:pos="0" w:leader="none"/>
        </w:tabs>
        <w:spacing w:before="0" w:after="0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граждане, ищущие работу и обратившиеся в органы службы занятости, включая безработных граждан (к этой категории относятся граждане, которые обратились в органы службы занятости для содействия в поиске подходящей работы, это могут быть как </w:t>
      </w:r>
      <w:r>
        <w:rPr>
          <w:rFonts w:cs="Times New Roman" w:ascii="Times New Roman" w:hAnsi="Times New Roman"/>
          <w:b/>
          <w:sz w:val="28"/>
          <w:szCs w:val="28"/>
        </w:rPr>
        <w:t xml:space="preserve">неработающие </w:t>
      </w:r>
      <w:r>
        <w:rPr>
          <w:rFonts w:cs="Times New Roman" w:ascii="Times New Roman" w:hAnsi="Times New Roman"/>
          <w:sz w:val="28"/>
          <w:szCs w:val="28"/>
        </w:rPr>
        <w:t>граждане, получившие статус безработного, так и</w:t>
      </w:r>
      <w:r>
        <w:rPr>
          <w:rFonts w:cs="Times New Roman" w:ascii="Times New Roman" w:hAnsi="Times New Roman"/>
          <w:b/>
          <w:sz w:val="28"/>
          <w:szCs w:val="28"/>
        </w:rPr>
        <w:t xml:space="preserve"> работающие </w:t>
      </w:r>
      <w:r>
        <w:rPr>
          <w:rFonts w:cs="Times New Roman" w:ascii="Times New Roman" w:hAnsi="Times New Roman"/>
          <w:sz w:val="28"/>
          <w:szCs w:val="28"/>
        </w:rPr>
        <w:t>граждане);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лица в возрасте 50-ти лет и старше;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лица предпенсионного возраста;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женщины, находящиеся в отпуске по уходу за ребенком в возрасте до трех лет (находящиеся в трудовых отношениях);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женщины, не состоящие в трудовых отношениях и имеющие детей дошкольного возраста.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Выбрать регион обучения «Приморский край», компетенцию и место обучения.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Мест обучения может быть предложено несколько. Если место обучения находится в другом регионе, то обучение будет проходить с применением дистанционных технологий.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Проверить актуальность персональных данных, указать регион и город проживания и «</w:t>
      </w:r>
      <w:r>
        <w:rPr>
          <w:rFonts w:cs="Times New Roman" w:ascii="Times New Roman" w:hAnsi="Times New Roman"/>
          <w:b/>
          <w:sz w:val="28"/>
          <w:szCs w:val="28"/>
        </w:rPr>
        <w:t>отправить заявку</w:t>
      </w:r>
      <w:r>
        <w:rPr>
          <w:rFonts w:cs="Times New Roman" w:ascii="Times New Roman" w:hAnsi="Times New Roman"/>
          <w:sz w:val="28"/>
          <w:szCs w:val="28"/>
        </w:rPr>
        <w:t>».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ab/>
        <w:t>В течении 15 рабочих дней с Вами свяжется федеральный оператор, ответственный за обучение по выбранной Вами компетенции.</w:t>
      </w:r>
    </w:p>
    <w:sectPr>
      <w:type w:val="nextPage"/>
      <w:pgSz w:w="11906" w:h="16838"/>
      <w:pgMar w:left="1701" w:right="850" w:header="0" w:top="709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ahoma">
    <w:charset w:val="01"/>
    <w:family w:val="swiss"/>
    <w:pitch w:val="default"/>
  </w:font>
  <w:font w:name="Times New Roman">
    <w:charset w:val="01"/>
    <w:family w:val="swiss"/>
    <w:pitch w:val="default"/>
  </w:font>
  <w:font w:name="PT Sans">
    <w:charset w:val="01"/>
    <w:family w:val="swiss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rFonts w:ascii="Times New Roman" w:hAnsi="Times New Roman" w:eastAsia="Calibri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494cb4"/>
    <w:rPr>
      <w:rFonts w:ascii="Tahoma" w:hAnsi="Tahoma" w:cs="Tahoma"/>
      <w:sz w:val="16"/>
      <w:szCs w:val="16"/>
    </w:rPr>
  </w:style>
  <w:style w:type="character" w:styleId="Style15">
    <w:name w:val="Интернет-ссылка"/>
    <w:basedOn w:val="DefaultParagraphFont"/>
    <w:uiPriority w:val="99"/>
    <w:unhideWhenUsed/>
    <w:rsid w:val="00a427ee"/>
    <w:rPr>
      <w:color w:val="0000FF" w:themeColor="hyperlink"/>
      <w:u w:val="single"/>
    </w:rPr>
  </w:style>
  <w:style w:type="character" w:styleId="ListLabel1">
    <w:name w:val="ListLabel 1"/>
    <w:qFormat/>
    <w:rPr>
      <w:rFonts w:ascii="Times New Roman" w:hAnsi="Times New Roman" w:eastAsia="Calibri" w:cs="Times New Roman"/>
      <w:sz w:val="28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ascii="Times New Roman" w:hAnsi="Times New Roman" w:cs="Times New Roman"/>
      <w:color w:val="auto"/>
      <w:sz w:val="28"/>
      <w:szCs w:val="28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Sans" w:hAnsi="PT Sans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494cb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68e1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javascript://open-registration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LibreOffice/6.0.5.2$Linux_X86_64 LibreOffice_project/00m0$Build-2</Application>
  <Pages>2</Pages>
  <Words>256</Words>
  <Characters>1662</Characters>
  <CharactersWithSpaces>1900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2021-07-05T04:17:00Z</dcterms:created>
  <dc:creator>Татьяна Николаевна Текерлек</dc:creator>
  <dc:description/>
  <dc:language>ru-RU</dc:language>
  <cp:lastModifiedBy>Текерлек Татьяна Николаевна</cp:lastModifiedBy>
  <dcterms:modified xsi:type="dcterms:W3CDTF">2021-07-05T04:17:00Z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