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202" w:topFromText="0" w:vertAnchor="text"/>
        <w:tblW w:w="99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74"/>
        <w:gridCol w:w="7872"/>
      </w:tblGrid>
      <w:tr>
        <w:trPr>
          <w:trHeight w:val="1373" w:hRule="atLeast"/>
        </w:trPr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Calibri" w:hAnsi="Calibri" w:cs="Calibri"/>
                <w:lang w:val="ru-RU" w:eastAsia="ru-RU"/>
              </w:rPr>
            </w:pPr>
            <w:r>
              <w:rPr>
                <w:rFonts w:cs="Calibri"/>
                <w:lang w:val="ru-RU" w:eastAsia="ru-RU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75970" cy="7905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6" t="-183" r="-186" b="-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2"/>
                <w:color w:val="auto"/>
                <w:sz w:val="30"/>
                <w:szCs w:val="30"/>
              </w:rPr>
              <w:t>Государственное учреждение – Управление Пенсионного фонда Российской Федерации по Черниговскому району Приморского края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6"/>
          <w:szCs w:val="36"/>
          <w:lang w:eastAsia="ru-RU"/>
        </w:rPr>
        <w:t>Ежемесячную выплату из материнского капитала можно оформить в любом территориальном органе ПФР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УПФР по Черниговскому району Приморского края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Прием заявлений по экстерриториальному принципу реализуется Пенсионным фондом с момента введения ежемесячной выплаты в 2018 году. Оформление безотносительно к месту регистрации, пребывания или фактического пребывания владельца сертификата также запущено в прошлом году через </w:t>
      </w:r>
      <w:hyperlink r:id="rId3" w:tgtFrame="_blank">
        <w:r>
          <w:rPr>
            <w:rStyle w:val="ListLabel1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на сайте Пенсионного фонда России.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4" w:tgtFrame="_blank">
        <w:r>
          <w:rPr>
            <w:rStyle w:val="ListLabel1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поправками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 федеральный закон № 418-ФЗ от 28 декабря 2017 года «О ежемесячных выплатах семьям, имеющим детей».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с даты рождения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Размер ежемесячной выплаты зависит от региона и соответствует прожиточному минимуму ребенка в субъекте РФ за второй квартал прошлого года.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Чернигоском районе размер ежемесячной выплаты составляет 13 689 руб.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 2019 году размер выплаты равен прожиточному минимуму за второй квартал 2018 года.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 удобства на сайте ПФР работает </w:t>
      </w:r>
      <w:hyperlink r:id="rId5" w:tgtFrame="_blank">
        <w:r>
          <w:rPr>
            <w:rStyle w:val="ListLabel1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калькулятор ежемесячной выплаты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позволяющий определить право семьи на выплату, а также узнать ее размер в конкретном регионе.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всем интересующим вопросам обращаться по телефону 25-9-17, или по адресу с. Черниговка ул. Буденного 25А каб. 208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lang w:eastAsia="ru-RU"/>
        </w:rPr>
      </w:pPr>
      <w:r>
        <w:rPr>
          <w:rFonts w:eastAsia="Times New Roman" w:cs="Arial" w:ascii="Arial" w:hAnsi="Arial"/>
          <w:sz w:val="25"/>
          <w:szCs w:val="25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8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52a8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852a8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52a8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52a8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852a8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52a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://pravo.gov.ru/laws/acts/34/57504510601047.html" TargetMode="External"/><Relationship Id="rId5" Type="http://schemas.openxmlformats.org/officeDocument/2006/relationships/hyperlink" Target="http://www.pfrf.ru/spec/matcap_v2.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LibreOffice/6.2.2.2$Windows_x86 LibreOffice_project/2b840030fec2aae0fd2658d8d4f9548af4e3518d</Application>
  <Pages>1</Pages>
  <Words>286</Words>
  <Characters>1851</Characters>
  <CharactersWithSpaces>2129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2019-05-30T07:31:00Z</dcterms:created>
  <dc:creator>03503811130127</dc:creator>
  <dc:description/>
  <dc:language>ru-RU</dc:language>
  <cp:lastModifiedBy/>
  <dcterms:modified xsi:type="dcterms:W3CDTF">2019-07-31T14:22:41Z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