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6.png" ContentType="image/png"/>
  <Override PartName="/word/media/image5.png" ContentType="image/png"/>
  <Override PartName="/word/media/image7.png" ContentType="image/png"/>
  <Override PartName="/word/media/image8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3339465</wp:posOffset>
            </wp:positionH>
            <wp:positionV relativeFrom="paragraph">
              <wp:posOffset>76835</wp:posOffset>
            </wp:positionV>
            <wp:extent cx="490855" cy="5988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9"/>
        <w:spacing w:lineRule="auto" w:line="360" w:before="0" w:after="0"/>
        <w:ind w:left="0" w:right="0" w:hanging="0"/>
        <w:jc w:val="both"/>
        <w:rPr/>
      </w:pPr>
      <w:r>
        <w:rPr>
          <w:rStyle w:val="Style15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ИЗВЕЩЕНИЕ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 утверждении результатов государственной</w:t>
        <w:br/>
        <w:t>кадастровой оценки объектов капитального строительства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Style w:val="Style15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Постановлением министерства имущественных и земельных отношений Приморского края от 02.11.2023 № 111-п утверждены результаты государственной кадастровой оценки</w:t>
        <w:br/>
        <w:t>в отношении всех учтенных в Едином государственном реестре недвижимости по состоянию на 01.01.2023 зданий, помещений, сооружений, объектов незавершенного строительства, машино-мест, расположенных на территории Приморского края.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-113" w:firstLine="850"/>
        <w:jc w:val="both"/>
        <w:rPr/>
      </w:pPr>
      <w:r>
        <w:rPr>
          <w:rStyle w:val="Style15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Новая кадастровая стоимость будет применяться с </w:t>
      </w:r>
      <w:r>
        <w:rPr>
          <w:rStyle w:val="Style15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01.01.2024</w:t>
      </w:r>
      <w:r>
        <w:rPr>
          <w:rStyle w:val="Style15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Style w:val="Style15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Информируем о том, что кадастровая стоимость влияет на величину уплачиваемого налога в отношении объекта капитального строительства.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Style w:val="Style15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Узнать величину кадастровой стоимости, применяемую с 01.01.2024, можно</w:t>
        <w:br/>
        <w:t xml:space="preserve">на главной странице официального сайта краевого государственного бюджетного учреждения «Центр кадастровой оценки Приморского края» в разделе «Результаты» </w:t>
      </w:r>
      <w:hyperlink r:id="rId3">
        <w:r>
          <w:rPr>
            <w:rStyle w:val="Style13"/>
            <w:rFonts w:eastAsia="Calibri"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kern w:val="0"/>
            <w:sz w:val="28"/>
            <w:szCs w:val="28"/>
            <w:lang w:val="ru-RU" w:eastAsia="en-US" w:bidi="ar-SA"/>
          </w:rPr>
          <w:t>https://clck.ru/35Sir9</w:t>
        </w:r>
      </w:hyperlink>
      <w:r>
        <w:rPr>
          <w:rStyle w:val="Style15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, а также на официальном сайте Правительства Приморского края на странице министерства</w:t>
        <w:br/>
        <w:t xml:space="preserve">в разделе «Кадастровая оценка» </w:t>
      </w:r>
      <w:hyperlink r:id="rId4">
        <w:r>
          <w:rPr>
            <w:rStyle w:val="Style13"/>
            <w:rFonts w:eastAsia="Calibri"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kern w:val="0"/>
            <w:sz w:val="28"/>
            <w:szCs w:val="28"/>
            <w:lang w:val="ru-RU" w:eastAsia="en-US" w:bidi="ar-SA"/>
          </w:rPr>
          <w:t>https://clck.ru/36SGWN</w:t>
        </w:r>
      </w:hyperlink>
      <w:r>
        <w:rPr>
          <w:rStyle w:val="Style15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.</w:t>
      </w:r>
    </w:p>
    <w:p>
      <w:pPr>
        <w:pStyle w:val="Style19"/>
        <w:spacing w:lineRule="auto" w:line="240" w:before="0" w:after="0"/>
        <w:ind w:left="0" w:right="0" w:hanging="0"/>
        <w:jc w:val="both"/>
        <w:rPr/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1123315</wp:posOffset>
            </wp:positionH>
            <wp:positionV relativeFrom="paragraph">
              <wp:posOffset>34290</wp:posOffset>
            </wp:positionV>
            <wp:extent cx="784225" cy="784225"/>
            <wp:effectExtent l="0" t="0" r="0" b="0"/>
            <wp:wrapSquare wrapText="largest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5108575</wp:posOffset>
            </wp:positionH>
            <wp:positionV relativeFrom="paragraph">
              <wp:posOffset>30480</wp:posOffset>
            </wp:positionV>
            <wp:extent cx="788035" cy="788035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Style19"/>
        <w:spacing w:lineRule="auto" w:line="240" w:before="0" w:after="0"/>
        <w:ind w:left="0" w:right="0" w:hanging="0"/>
        <w:jc w:val="both"/>
        <w:rPr>
          <w:rStyle w:val="Style13"/>
        </w:rPr>
      </w:pPr>
      <w:hyperlink r:id="rId7"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ab/>
          <w:t xml:space="preserve">  </w:t>
        </w:r>
      </w:hyperlink>
    </w:p>
    <w:p>
      <w:pPr>
        <w:pStyle w:val="Style19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Style w:val="Style15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В случае несогласия с кадастровой стоимостью объекта капитального строительства Вы вправе обратиться в краевое государственное бюджетное учреждение «Центр кадастровой оценки Приморского края» с заявлением об исправлении ошибок, допущенных</w:t>
        <w:br/>
        <w:t xml:space="preserve">при определении кадастровой стоимости </w:t>
      </w:r>
      <w:hyperlink r:id="rId8">
        <w:r>
          <w:rPr>
            <w:rStyle w:val="Style13"/>
            <w:rFonts w:eastAsia="Calibri"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kern w:val="0"/>
            <w:sz w:val="28"/>
            <w:szCs w:val="28"/>
            <w:lang w:val="ru-RU" w:eastAsia="en-US" w:bidi="ar-SA"/>
          </w:rPr>
          <w:t>https://clck.ru/36SGgL</w:t>
        </w:r>
      </w:hyperlink>
      <w:r>
        <w:rPr>
          <w:rStyle w:val="Style15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 xml:space="preserve">. 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3356610</wp:posOffset>
            </wp:positionH>
            <wp:positionV relativeFrom="paragraph">
              <wp:posOffset>6350</wp:posOffset>
            </wp:positionV>
            <wp:extent cx="807085" cy="807085"/>
            <wp:effectExtent l="0" t="0" r="0" b="0"/>
            <wp:wrapSquare wrapText="largest"/>
            <wp:docPr id="4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Способы подачи заявления об исправлении ошибок, допущенных при определении кадастровой стоимости:</w:t>
      </w:r>
    </w:p>
    <w:p>
      <w:pPr>
        <w:pStyle w:val="Style19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507365</wp:posOffset>
            </wp:positionH>
            <wp:positionV relativeFrom="paragraph">
              <wp:posOffset>57150</wp:posOffset>
            </wp:positionV>
            <wp:extent cx="608965" cy="534035"/>
            <wp:effectExtent l="0" t="0" r="0" b="0"/>
            <wp:wrapSquare wrapText="largest"/>
            <wp:docPr id="5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847" t="61559" r="76351" b="32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В форме электронного документа, подписанного заявителем,</w:t>
        <w:br/>
        <w:t xml:space="preserve">               на электронный адрес КГБУ «ЦКО»: </w:t>
      </w:r>
      <w:hyperlink r:id="rId11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  <w:u w:val="single"/>
            <w:lang w:eastAsia="ru-RU"/>
          </w:rPr>
          <w:t>info@primcko.ru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eastAsia="ru-RU"/>
        </w:rPr>
        <w:t>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141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eastAsia="ru-RU"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личном обращении в КГБУ «ЦКО» по адресу:</w:t>
        <w:br/>
        <w:t xml:space="preserve">           г.  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325755</wp:posOffset>
            </wp:positionH>
            <wp:positionV relativeFrom="paragraph">
              <wp:posOffset>200660</wp:posOffset>
            </wp:positionV>
            <wp:extent cx="953770" cy="390525"/>
            <wp:effectExtent l="0" t="0" r="0" b="0"/>
            <wp:wrapSquare wrapText="largest"/>
            <wp:docPr id="6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8638" t="6990" r="66222" b="81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Владивосток, пр-кт Острякова, дом 49, оф. 505, 5-й этаж. 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Время приема: пн.-чт. с 9:00 до 18:00, пт. с 9:00 до 16:45, 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перерыв на обед с 13:00 до 13:45.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431165</wp:posOffset>
            </wp:positionH>
            <wp:positionV relativeFrom="paragraph">
              <wp:posOffset>69215</wp:posOffset>
            </wp:positionV>
            <wp:extent cx="849630" cy="406400"/>
            <wp:effectExtent l="0" t="0" r="0" b="0"/>
            <wp:wrapSquare wrapText="largest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9504" t="32252" r="29639" b="3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Регистрируемым почтовым отправлением с уведомлением</w:t>
        <w:br/>
        <w:t xml:space="preserve"> 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вручении по адресу: 690078, г. Владивосток,</w:t>
        <w:br/>
        <w:t xml:space="preserve"> 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пр-кт Острякова, дом 49, оф.505.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831215</wp:posOffset>
            </wp:positionH>
            <wp:positionV relativeFrom="paragraph">
              <wp:posOffset>191770</wp:posOffset>
            </wp:positionV>
            <wp:extent cx="695325" cy="463550"/>
            <wp:effectExtent l="0" t="0" r="0" b="0"/>
            <wp:wrapSquare wrapText="largest"/>
            <wp:docPr id="8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2970" t="21403" r="72301" b="61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8255</wp:posOffset>
            </wp:positionH>
            <wp:positionV relativeFrom="paragraph">
              <wp:posOffset>94615</wp:posOffset>
            </wp:positionV>
            <wp:extent cx="657860" cy="657860"/>
            <wp:effectExtent l="0" t="0" r="0" b="0"/>
            <wp:wrapSquare wrapText="largest"/>
            <wp:docPr id="9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</w:t>
      </w:r>
    </w:p>
    <w:tbl>
      <w:tblPr>
        <w:tblW w:w="1089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0"/>
      </w:tblGrid>
      <w:tr>
        <w:trPr/>
        <w:tc>
          <w:tcPr>
            <w:tcW w:w="1089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 обращении в МФЦ. С адресами отделений МФЦ,</w:t>
              <w:br/>
              <w:t xml:space="preserve">                                             а также режимом работы можно ознакомиться на сайте:</w:t>
            </w:r>
          </w:p>
          <w:p>
            <w:pPr>
              <w:pStyle w:val="Style19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hyperlink r:id="rId16">
              <w:r>
                <w:rPr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https://mfc-25.ru/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283" w:right="283" w:gutter="0" w:header="0" w:top="113" w:footer="0" w:bottom="11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8"/>
    <w:next w:val="Style19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rsid w:val="002a3b3e"/>
    <w:rPr>
      <w:color w:val="0000FF"/>
      <w:u w:val="single"/>
    </w:rPr>
  </w:style>
  <w:style w:type="character" w:styleId="Pagesindoccount" w:customStyle="1">
    <w:name w:val="pagesindoccount"/>
    <w:qFormat/>
    <w:rsid w:val="002a3b3e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62708c"/>
    <w:rPr>
      <w:rFonts w:ascii="Segoe UI" w:hAnsi="Segoe UI" w:cs="Segoe UI"/>
      <w:sz w:val="18"/>
      <w:szCs w:val="18"/>
    </w:rPr>
  </w:style>
  <w:style w:type="character" w:styleId="Style15">
    <w:name w:val="Strong"/>
    <w:qFormat/>
    <w:rPr>
      <w:b/>
      <w:bCs/>
    </w:rPr>
  </w:style>
  <w:style w:type="character" w:styleId="Style16">
    <w:name w:val="Символ нумерации"/>
    <w:qFormat/>
    <w:rPr/>
  </w:style>
  <w:style w:type="character" w:styleId="Style17">
    <w:name w:val="FollowedHyperlink"/>
    <w:rPr>
      <w:color w:val="80000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6270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4a81"/>
    <w:pPr>
      <w:spacing w:before="0" w:after="160"/>
      <w:ind w:left="720" w:hanging="0"/>
      <w:contextualSpacing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clck.ru/35Sir9" TargetMode="External"/><Relationship Id="rId4" Type="http://schemas.openxmlformats.org/officeDocument/2006/relationships/hyperlink" Target="https://clck.ru/36SGWN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yperlink" Target="https://clck.ru/36SGWN" TargetMode="External"/><Relationship Id="rId8" Type="http://schemas.openxmlformats.org/officeDocument/2006/relationships/hyperlink" Target="https://clck.ru/36SGgL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mailto:info@primcko.ru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yperlink" Target="https://mfc-25.ru/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LibreOffice/7.4.3.2$Linux_X86_64 LibreOffice_project/40$Build-2</Application>
  <AppVersion>15.0000</AppVersion>
  <Pages>1</Pages>
  <Words>244</Words>
  <Characters>1789</Characters>
  <CharactersWithSpaces>2318</CharactersWithSpaces>
  <Paragraphs>20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2023-08-03T12:13:00Z</dcterms:created>
  <dc:creator>Главацкая Елена Владимировна</dc:creator>
  <dc:description/>
  <dc:language>ru-RU</dc:language>
  <cp:lastModifiedBy/>
  <cp:lastPrinted>2023-11-07T12:12:13Z</cp:lastPrinted>
  <dcterms:modified xsi:type="dcterms:W3CDTF">2023-11-07T18:30:13Z</dcterms:modified>
  <cp:revision>22</cp:revision>
  <dc:subject/>
  <dc:title>Федеральный закон от 03.07.2016 N 237-ФЗ(ред. от 19.12.2022)"О государственной кадастровой оценке"(с изм. и доп., вступ. в силу с 11.01.2023)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