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8D" w:rsidRPr="00AC15AC" w:rsidRDefault="00F25A8D" w:rsidP="00AC15AC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  <w:r w:rsidRPr="00AC15AC">
        <w:rPr>
          <w:b/>
          <w:color w:val="000000"/>
          <w:sz w:val="32"/>
          <w:szCs w:val="32"/>
        </w:rPr>
        <w:t>Как обучить сотрудников рабочих профессий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Организуйте обучение по охране труда сотрудников рабочих профессий не только при приеме, но и при переводе, а также при подготовке, переподготовке и обучении другим рабочим профессиям.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Форму и продолжительность обучения сотрудников рабочих профессий определите самостоятельно с учетом отраслевых НПА (п. 2.2.3 Порядка № 1/29). Например, укажите в локальных актах, что сотрудники проходят обучение в виде лекций продолжительностью 40 часов.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Если работа связана с вредными или опасными условиями труда, то вместе с обучением организуйте стажировку на рабочем месте, а затем экзамены по результатам обучения и стажировки (п. 2.2.2 Порядка № 1/29).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Обучение и проверку знаний сотрудников организуйте внутри организации, направлять в учебный центр таких работников не нужно.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Ситуация: нужно ли работнику проходить стажировку на рабочем месте после первичного инструктажа по охране труда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Да, нужно, если работник поступает на работу с вредными и опасными условиями труда (ч. 3 ст. 225 ТК). Аналогичные требования содержит пункт 2.2.2 Порядка № 1/29.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Необходимо ли проводить периодическое обучение по охране труда для рабочих с оптимальными и допустимыми условиями труда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C15AC">
        <w:rPr>
          <w:b/>
          <w:color w:val="000000"/>
          <w:sz w:val="28"/>
          <w:szCs w:val="28"/>
        </w:rPr>
        <w:t>Да, необходимо.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Работодатель обязан организовывать первичное, очередное и внеочередное обучение по охране труда всех работников предприятия, в том числе рабочих с оптимальными и допустимыми условиями труда. При этом периодичность обучения таких сотрудников определите самостоятельно в соответствии с отраслевыми правилами. Это следует из статьи 225 Трудового кодекса, пунктов 2.1.4–2.2.4 Порядка № 1/29.</w:t>
      </w:r>
    </w:p>
    <w:p w:rsidR="00AC15AC" w:rsidRPr="00AC15AC" w:rsidRDefault="00AC15AC" w:rsidP="00AC15AC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</w:p>
    <w:p w:rsidR="00F25A8D" w:rsidRPr="00AC15AC" w:rsidRDefault="00F25A8D" w:rsidP="00AC15AC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C15AC">
        <w:rPr>
          <w:b/>
          <w:color w:val="000000"/>
          <w:sz w:val="28"/>
          <w:szCs w:val="28"/>
        </w:rPr>
        <w:t>Программы обучения по охране труда</w:t>
      </w:r>
    </w:p>
    <w:p w:rsidR="00F25A8D" w:rsidRPr="00AC15AC" w:rsidRDefault="00F25A8D" w:rsidP="00AC15A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C15AC">
        <w:rPr>
          <w:color w:val="000000"/>
          <w:sz w:val="28"/>
          <w:szCs w:val="28"/>
        </w:rPr>
        <w:t>Программы обучения по охране труда разрабатывают на основе примерных учебных планов и программ обучения по охране труда (п. 2.3.4 Порядка № 1/29). Примерные учебные планы обучения по охране труда утвердил Минтруд 17 мая 2004 года.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Чтобы разработать программы обучения по охране труда,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руководители структурных подразделений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 участии специалиста по охране труда используют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примерные программы обучения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которые утверждает Минтруд.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не разработать программу обучения по охране труда, работодателя привлекут к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административной ответственности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C15AC" w:rsidRDefault="00AC15AC" w:rsidP="00AC15AC">
      <w:pPr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</w:p>
    <w:p w:rsidR="00F25A8D" w:rsidRPr="00AC15AC" w:rsidRDefault="00F25A8D" w:rsidP="00AC15AC">
      <w:pPr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  <w:t>Кто разрабатывает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Программы обучения по охране труда разрабатывают руководители структурных подразделений организации при участии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специалиста по охране труда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или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службы охраны труда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Специалист по охране труда оказывает методическую помощь руководителям структурных подразделений организации в соответствии с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должностными обязанностями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Программы обучения по охране труда в организации утверждает работодатель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по согласованию с представителем профсоюзной организации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если она есть на предприятии. Программу можно </w:t>
      </w:r>
      <w:proofErr w:type="gramStart"/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утвердить</w:t>
      </w:r>
      <w:proofErr w:type="gramEnd"/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как отдельным приказом, так и записью об утверждении в самой программе (</w:t>
      </w:r>
      <w:r w:rsidRPr="00AC15AC">
        <w:rPr>
          <w:rFonts w:ascii="Times New Roman" w:eastAsia="Times New Roman" w:hAnsi="Times New Roman" w:cs="Times New Roman"/>
          <w:color w:val="028E2F"/>
          <w:sz w:val="28"/>
          <w:szCs w:val="28"/>
          <w:u w:val="single"/>
          <w:lang w:eastAsia="ru-RU"/>
        </w:rPr>
        <w:t>п. 5.16 ГОСТ Р 7.0.97-2016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F25A8D" w:rsidRPr="00AC15AC" w:rsidRDefault="00F25A8D" w:rsidP="00AC15AC">
      <w:pPr>
        <w:widowControl/>
        <w:shd w:val="clear" w:color="auto" w:fill="F8F5E7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Обучающие организации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разрабатывают и утверждают рабочие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учебные планы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программы обучения по охране труда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по согласованию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 соответствующими федеральными органами исполнительной власти, органами исполнительной власти региона в области охраны труда.</w:t>
      </w:r>
    </w:p>
    <w:p w:rsidR="00F25A8D" w:rsidRPr="00AC15AC" w:rsidRDefault="00F25A8D" w:rsidP="00AC15AC">
      <w:pPr>
        <w:widowControl/>
        <w:shd w:val="clear" w:color="auto" w:fill="F4F7F8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Ситуация: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обязан ли учебный центр согласовать программы обучения по охране труда в органах исполнительной власти субъекта РФ</w:t>
      </w:r>
    </w:p>
    <w:p w:rsidR="00AC15AC" w:rsidRDefault="00AC15AC" w:rsidP="00AC15AC">
      <w:pPr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</w:p>
    <w:p w:rsidR="00F25A8D" w:rsidRPr="00AC15AC" w:rsidRDefault="00F25A8D" w:rsidP="00AC15AC">
      <w:pPr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  <w:t>На основе чего разрабатывают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Разрабатывайте программы обучения по охране труда на основе примерных учебных планов и программ обучения по охране труда, которые издает Минтруд. Для этого примерные программы дополните недостающими тематическими разделами, тезисами и учебными материалами, которые актуальны для конкретной должности (профессии) или вида выполняемых работ. Скорректируйте или исключите неподходящие разделы.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разработки собственной программы обучения вы можете воспользоваться следующими документами:</w:t>
      </w:r>
    </w:p>
    <w:p w:rsidR="00F25A8D" w:rsidRPr="00AC15AC" w:rsidRDefault="00F25A8D" w:rsidP="00AC15AC">
      <w:pPr>
        <w:widowControl/>
        <w:numPr>
          <w:ilvl w:val="0"/>
          <w:numId w:val="1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028E2F"/>
          <w:sz w:val="28"/>
          <w:szCs w:val="28"/>
          <w:u w:val="single"/>
          <w:lang w:eastAsia="ru-RU"/>
        </w:rPr>
        <w:t>Примерная программа обучения по охране труда работников организаций, утверждена Минтрудом 17.05.2004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25A8D" w:rsidRPr="00AC15AC" w:rsidRDefault="00F25A8D" w:rsidP="00AC15AC">
      <w:pPr>
        <w:widowControl/>
        <w:numPr>
          <w:ilvl w:val="0"/>
          <w:numId w:val="1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028E2F"/>
          <w:sz w:val="28"/>
          <w:szCs w:val="28"/>
          <w:u w:val="single"/>
          <w:lang w:eastAsia="ru-RU"/>
        </w:rPr>
        <w:t>Примерные учебные планы обучения по охране труда и проверки знаний требований охраны труда работников организаций, утверждены Минтрудом 17.05.2004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25A8D" w:rsidRPr="00AC15AC" w:rsidRDefault="00F25A8D" w:rsidP="00AC15AC">
      <w:pPr>
        <w:widowControl/>
        <w:numPr>
          <w:ilvl w:val="0"/>
          <w:numId w:val="1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028E2F"/>
          <w:sz w:val="28"/>
          <w:szCs w:val="28"/>
          <w:u w:val="single"/>
          <w:lang w:eastAsia="ru-RU"/>
        </w:rPr>
        <w:t>Примерные программы обучения по охране труда отдельных категорий застрахованных, утверждены приказом Минтруда от 21.06.2003 № 153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25A8D" w:rsidRPr="00AC15AC" w:rsidRDefault="00F25A8D" w:rsidP="00AC15AC">
      <w:pPr>
        <w:widowControl/>
        <w:numPr>
          <w:ilvl w:val="0"/>
          <w:numId w:val="1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028E2F"/>
          <w:sz w:val="28"/>
          <w:szCs w:val="28"/>
          <w:u w:val="single"/>
          <w:lang w:eastAsia="ru-RU"/>
        </w:rPr>
        <w:t>Типовая программа обучения по охране труда (для руководителей предприятий и членов комиссий по проверке знаний), утверждена Минтрудом 12.05.1996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составлении программ обучения используют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правила по охране труда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типовые инструкции по охране труда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другие нормативно-правовые акты, которые содержат требования охраны труда.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программы включают информацию:</w:t>
      </w:r>
    </w:p>
    <w:p w:rsidR="00F25A8D" w:rsidRPr="00AC15AC" w:rsidRDefault="00F25A8D" w:rsidP="00AC15AC">
      <w:pPr>
        <w:widowControl/>
        <w:numPr>
          <w:ilvl w:val="0"/>
          <w:numId w:val="2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 основах охраны труда;</w:t>
      </w:r>
    </w:p>
    <w:p w:rsidR="00F25A8D" w:rsidRPr="00AC15AC" w:rsidRDefault="00F25A8D" w:rsidP="00AC15AC">
      <w:pPr>
        <w:widowControl/>
        <w:numPr>
          <w:ilvl w:val="0"/>
          <w:numId w:val="2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основах</w:t>
      </w:r>
      <w:proofErr w:type="gramEnd"/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управления охраной труда в организации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F25A8D" w:rsidRPr="00AC15AC" w:rsidRDefault="00F25A8D" w:rsidP="00AC15AC">
      <w:pPr>
        <w:widowControl/>
        <w:numPr>
          <w:ilvl w:val="0"/>
          <w:numId w:val="2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особенностях</w:t>
      </w:r>
      <w:proofErr w:type="gramEnd"/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обеспечения требований охраны труда и безопасности производственной деятельности;</w:t>
      </w:r>
    </w:p>
    <w:p w:rsidR="00F25A8D" w:rsidRPr="00AC15AC" w:rsidRDefault="00F25A8D" w:rsidP="00AC15AC">
      <w:pPr>
        <w:widowControl/>
        <w:numPr>
          <w:ilvl w:val="0"/>
          <w:numId w:val="2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защите пострадавших от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несчастных случаев на производстве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профессиональных заболеваний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C15AC" w:rsidRDefault="00AC15AC" w:rsidP="00AC15AC">
      <w:pPr>
        <w:widowControl/>
        <w:shd w:val="clear" w:color="auto" w:fill="F8F5E7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25A8D" w:rsidRPr="00AC15AC" w:rsidRDefault="00F25A8D" w:rsidP="00AC15AC">
      <w:pPr>
        <w:widowControl/>
        <w:shd w:val="clear" w:color="auto" w:fill="F8F5E7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Примеры программ обучения по охране труда по профессиям и по виду выполняемых работ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Конкретный срок действия программ обучения по охране труда законодательством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не установлен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При изменении локальных актов, правил по 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охране труда и других нормативных актов в программы обучения вносите соответствующие изменения.</w:t>
      </w:r>
    </w:p>
    <w:p w:rsidR="00F25A8D" w:rsidRPr="00AC15AC" w:rsidRDefault="00F25A8D" w:rsidP="00AC15AC">
      <w:pPr>
        <w:widowControl/>
        <w:shd w:val="clear" w:color="auto" w:fill="F4F7F8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Ситуация: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каков срок действия программ обучения по охране труда</w:t>
      </w:r>
    </w:p>
    <w:p w:rsidR="00AC15AC" w:rsidRDefault="00AC15AC" w:rsidP="00AC15AC">
      <w:pPr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</w:p>
    <w:p w:rsidR="00F25A8D" w:rsidRPr="00AC15AC" w:rsidRDefault="00F25A8D" w:rsidP="00AC15AC">
      <w:pPr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  <w:t>Какие дополнительные материалы разработать к программе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Помимо самой программы, разработайте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тематический план обучения по охране труда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За основу можно взять </w:t>
      </w:r>
      <w:r w:rsidRPr="00AC15AC">
        <w:rPr>
          <w:rFonts w:ascii="Times New Roman" w:eastAsia="Times New Roman" w:hAnsi="Times New Roman" w:cs="Times New Roman"/>
          <w:color w:val="028E2F"/>
          <w:sz w:val="28"/>
          <w:szCs w:val="28"/>
          <w:u w:val="single"/>
          <w:lang w:eastAsia="ru-RU"/>
        </w:rPr>
        <w:t>Примерные учебные планы обучения по охране труда и проверки знаний требований охраны труда работников организаций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утвержденные Минтрудом 17.05.2004. Тематический план обучения, как правило, представляет собой отдельную таблицу. В ней указывают перечень изучаемых тем и количество часов на каждую тему.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Кроме того, составьте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экзаменационные билеты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проверки знаний работников. Их составляют строго по программе обучения. В билетах не должно быть тем, которых не было на обучении.</w:t>
      </w:r>
    </w:p>
    <w:p w:rsidR="00AC15AC" w:rsidRPr="00AC15AC" w:rsidRDefault="00AC15AC" w:rsidP="00AC15AC">
      <w:pPr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</w:p>
    <w:p w:rsidR="00F25A8D" w:rsidRPr="00AC15AC" w:rsidRDefault="00F25A8D" w:rsidP="00AC15AC">
      <w:pPr>
        <w:widowControl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b/>
          <w:bCs/>
          <w:color w:val="222222"/>
          <w:spacing w:val="-6"/>
          <w:sz w:val="28"/>
          <w:szCs w:val="28"/>
          <w:lang w:eastAsia="ru-RU"/>
        </w:rPr>
        <w:t>Ответственность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Ответственность за качество обучения по охране труда и выполнение утвержденных программ по охране труда несут </w:t>
      </w:r>
      <w:r w:rsidRPr="00AC15AC">
        <w:rPr>
          <w:rFonts w:ascii="Times New Roman" w:eastAsia="Times New Roman" w:hAnsi="Times New Roman" w:cs="Times New Roman"/>
          <w:color w:val="2D78DA"/>
          <w:sz w:val="28"/>
          <w:szCs w:val="28"/>
          <w:u w:val="single"/>
          <w:lang w:eastAsia="ru-RU"/>
        </w:rPr>
        <w:t>обучающая организация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 работодатель. Если в организации нет утвержденной программы обучения или копии программы обучения, по которой работники обучались в учебном центре, то работодатель не сможет подтвердить прохождение работниками обучения по охране труда (см., например, </w:t>
      </w:r>
      <w:r w:rsidRPr="00AC15AC">
        <w:rPr>
          <w:rFonts w:ascii="Times New Roman" w:eastAsia="Times New Roman" w:hAnsi="Times New Roman" w:cs="Times New Roman"/>
          <w:color w:val="028E2F"/>
          <w:sz w:val="28"/>
          <w:szCs w:val="28"/>
          <w:u w:val="single"/>
          <w:lang w:eastAsia="ru-RU"/>
        </w:rPr>
        <w:t>определение Нижегородского областного суда от 14.03.2017 по делу № 33-2956/2017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Штраф за допуск сотрудников к работе без обучения и проверки знаний требований охраны труда:</w:t>
      </w:r>
    </w:p>
    <w:p w:rsidR="00F25A8D" w:rsidRPr="00AC15AC" w:rsidRDefault="00F25A8D" w:rsidP="00AC15AC">
      <w:pPr>
        <w:widowControl/>
        <w:numPr>
          <w:ilvl w:val="0"/>
          <w:numId w:val="3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должностных лиц – от 15 000 до 25 000 руб.;</w:t>
      </w:r>
    </w:p>
    <w:p w:rsidR="00F25A8D" w:rsidRPr="00AC15AC" w:rsidRDefault="00F25A8D" w:rsidP="00AC15AC">
      <w:pPr>
        <w:widowControl/>
        <w:numPr>
          <w:ilvl w:val="0"/>
          <w:numId w:val="3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предпринимателей – от 15 000 до 25 000 руб.;</w:t>
      </w:r>
    </w:p>
    <w:p w:rsidR="00F25A8D" w:rsidRPr="00AC15AC" w:rsidRDefault="00F25A8D" w:rsidP="00AC15AC">
      <w:pPr>
        <w:widowControl/>
        <w:numPr>
          <w:ilvl w:val="0"/>
          <w:numId w:val="3"/>
        </w:numPr>
        <w:ind w:left="270"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юридических лиц – от 110 000 до 130 000 руб.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 определено </w:t>
      </w:r>
      <w:r w:rsidRPr="00AC15AC">
        <w:rPr>
          <w:rFonts w:ascii="Times New Roman" w:eastAsia="Times New Roman" w:hAnsi="Times New Roman" w:cs="Times New Roman"/>
          <w:color w:val="028E2F"/>
          <w:sz w:val="28"/>
          <w:szCs w:val="28"/>
          <w:u w:val="single"/>
          <w:lang w:eastAsia="ru-RU"/>
        </w:rPr>
        <w:t>частью 3</w:t>
      </w: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статьи 5.27.1 КоАП.</w:t>
      </w:r>
    </w:p>
    <w:p w:rsidR="00F25A8D" w:rsidRPr="00AC15AC" w:rsidRDefault="00F25A8D" w:rsidP="00AC15AC">
      <w:pPr>
        <w:widowControl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C15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sectPr w:rsidR="00F25A8D" w:rsidRPr="00AC15AC" w:rsidSect="00AC15AC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E0549"/>
    <w:multiLevelType w:val="multilevel"/>
    <w:tmpl w:val="C866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67699E"/>
    <w:multiLevelType w:val="multilevel"/>
    <w:tmpl w:val="3492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CB51F3"/>
    <w:multiLevelType w:val="multilevel"/>
    <w:tmpl w:val="31643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8D"/>
    <w:rsid w:val="001424F2"/>
    <w:rsid w:val="0030246D"/>
    <w:rsid w:val="00420C24"/>
    <w:rsid w:val="00663349"/>
    <w:rsid w:val="0083489D"/>
    <w:rsid w:val="008941C2"/>
    <w:rsid w:val="008B1A67"/>
    <w:rsid w:val="00AC15AC"/>
    <w:rsid w:val="00F2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5B396-5DE8-4AED-9653-78EEA7CDF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5A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25385">
                  <w:marLeft w:val="0"/>
                  <w:marRight w:val="0"/>
                  <w:marTop w:val="300"/>
                  <w:marBottom w:val="150"/>
                  <w:divBdr>
                    <w:top w:val="single" w:sz="6" w:space="8" w:color="F8F5E7"/>
                    <w:left w:val="single" w:sz="6" w:space="15" w:color="F8F5E7"/>
                    <w:bottom w:val="single" w:sz="6" w:space="8" w:color="F8F5E7"/>
                    <w:right w:val="single" w:sz="6" w:space="31" w:color="F8F5E7"/>
                  </w:divBdr>
                  <w:divsChild>
                    <w:div w:id="12485359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29558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21100823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2290">
                  <w:marLeft w:val="0"/>
                  <w:marRight w:val="0"/>
                  <w:marTop w:val="300"/>
                  <w:marBottom w:val="150"/>
                  <w:divBdr>
                    <w:top w:val="single" w:sz="6" w:space="8" w:color="F8F5E7"/>
                    <w:left w:val="single" w:sz="6" w:space="15" w:color="F8F5E7"/>
                    <w:bottom w:val="single" w:sz="6" w:space="8" w:color="F8F5E7"/>
                    <w:right w:val="single" w:sz="6" w:space="31" w:color="F8F5E7"/>
                  </w:divBdr>
                  <w:divsChild>
                    <w:div w:id="17050167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017127">
          <w:marLeft w:val="0"/>
          <w:marRight w:val="0"/>
          <w:marTop w:val="300"/>
          <w:marBottom w:val="150"/>
          <w:divBdr>
            <w:top w:val="single" w:sz="6" w:space="8" w:color="F4F7F8"/>
            <w:left w:val="single" w:sz="6" w:space="15" w:color="F4F7F8"/>
            <w:bottom w:val="single" w:sz="6" w:space="8" w:color="F4F7F8"/>
            <w:right w:val="single" w:sz="6" w:space="31" w:color="F4F7F8"/>
          </w:divBdr>
          <w:divsChild>
            <w:div w:id="9226432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ohrana_truda</cp:lastModifiedBy>
  <cp:revision>2</cp:revision>
  <cp:lastPrinted>2019-10-04T00:34:00Z</cp:lastPrinted>
  <dcterms:created xsi:type="dcterms:W3CDTF">2019-11-21T03:45:00Z</dcterms:created>
  <dcterms:modified xsi:type="dcterms:W3CDTF">2019-11-21T03:45:00Z</dcterms:modified>
</cp:coreProperties>
</file>