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39A" w:rsidRDefault="0087339A">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r>
        <w:rPr>
          <w:rFonts w:ascii="Times New Roman" w:hAnsi="Times New Roman"/>
          <w:b/>
          <w:bCs/>
          <w:sz w:val="24"/>
          <w:szCs w:val="24"/>
        </w:rPr>
        <w:t>Данный документ вступает в силу с 01.09.2023 и действует до 01.09.2029 (</w:t>
      </w:r>
      <w:hyperlink r:id="rId4" w:history="1">
        <w:r>
          <w:rPr>
            <w:rFonts w:ascii="Times New Roman" w:hAnsi="Times New Roman"/>
            <w:b/>
            <w:bCs/>
            <w:sz w:val="24"/>
            <w:szCs w:val="24"/>
            <w:u w:val="single"/>
          </w:rPr>
          <w:t>пункт 3</w:t>
        </w:r>
      </w:hyperlink>
      <w:r>
        <w:rPr>
          <w:rFonts w:ascii="Times New Roman" w:hAnsi="Times New Roman"/>
          <w:b/>
          <w:bCs/>
          <w:sz w:val="24"/>
          <w:szCs w:val="24"/>
        </w:rPr>
        <w:t>).</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Зарегистрировано в Минюсте России 29 декабря 2021 г. N 66670</w:t>
      </w:r>
    </w:p>
    <w:p w:rsidR="0087339A" w:rsidRDefault="0087339A">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МИНИСТЕРСТВО ТРУДА И СОЦИАЛЬНОЙ ЗАЩИТЫ РОССИЙСКОЙ ФЕДЕРАЦИИ</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ПРИКАЗ</w:t>
      </w:r>
    </w:p>
    <w:p w:rsidR="0087339A" w:rsidRDefault="0087339A">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29 октября 2021 г. N 766н</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УТВЕРЖДЕНИИ ПРАВИЛ ОБЕСПЕЧЕНИЯ РАБОТНИКОВ СРЕДСТВАМИ ИНДИВИДУАЛЬНОЙ ЗАЩИТЫ И СМЫВАЮЩИМИ СРЕДСТВАМИ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w:t>
      </w:r>
      <w:hyperlink r:id="rId5" w:history="1">
        <w:r>
          <w:rPr>
            <w:rFonts w:ascii="Times New Roman" w:hAnsi="Times New Roman"/>
            <w:sz w:val="24"/>
            <w:szCs w:val="24"/>
            <w:u w:val="single"/>
          </w:rPr>
          <w:t>подпунктом 5.2.31</w:t>
        </w:r>
      </w:hyperlink>
      <w:r>
        <w:rPr>
          <w:rFonts w:ascii="Times New Roman" w:hAnsi="Times New Roman"/>
          <w:sz w:val="24"/>
          <w:szCs w:val="24"/>
        </w:rPr>
        <w:t xml:space="preserve">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Утвердить Правила обеспечения работников средствами индивидуальной защиты и смывающими средствами согласно приложению.</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Признать утратившими силу:</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приказ Министерства здравоохранения и социального развития Российской Федерации </w:t>
      </w:r>
      <w:hyperlink r:id="rId6" w:history="1">
        <w:r>
          <w:rPr>
            <w:rFonts w:ascii="Times New Roman" w:hAnsi="Times New Roman"/>
            <w:sz w:val="24"/>
            <w:szCs w:val="24"/>
            <w:u w:val="single"/>
          </w:rPr>
          <w:t>от 1 июня 2009 г. N 290н</w:t>
        </w:r>
      </w:hyperlink>
      <w:r>
        <w:rPr>
          <w:rFonts w:ascii="Times New Roman" w:hAnsi="Times New Roman"/>
          <w:sz w:val="24"/>
          <w:szCs w:val="24"/>
        </w:rPr>
        <w:t xml:space="preserve">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N 14742);</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приказ Министерства здравоохранения и социального развития Российской Федерации </w:t>
      </w:r>
      <w:hyperlink r:id="rId7" w:history="1">
        <w:r>
          <w:rPr>
            <w:rFonts w:ascii="Times New Roman" w:hAnsi="Times New Roman"/>
            <w:sz w:val="24"/>
            <w:szCs w:val="24"/>
            <w:u w:val="single"/>
          </w:rPr>
          <w:t>от 27 января 2010 г. N 28н</w:t>
        </w:r>
      </w:hyperlink>
      <w:r>
        <w:rPr>
          <w:rFonts w:ascii="Times New Roman" w:hAnsi="Times New Roman"/>
          <w:sz w:val="24"/>
          <w:szCs w:val="24"/>
        </w:rPr>
        <w:t xml:space="preserve">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 марта 2010 г., регистрационный N 16530);</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hyperlink r:id="rId8" w:history="1">
        <w:r>
          <w:rPr>
            <w:rFonts w:ascii="Times New Roman" w:hAnsi="Times New Roman"/>
            <w:sz w:val="24"/>
            <w:szCs w:val="24"/>
            <w:u w:val="single"/>
          </w:rPr>
          <w:t>приложение N 2</w:t>
        </w:r>
      </w:hyperlink>
      <w:r>
        <w:rPr>
          <w:rFonts w:ascii="Times New Roman" w:hAnsi="Times New Roman"/>
          <w:sz w:val="24"/>
          <w:szCs w:val="24"/>
        </w:rPr>
        <w:t xml:space="preserve">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N 20562);</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пункты </w:t>
      </w:r>
      <w:hyperlink r:id="rId9" w:history="1">
        <w:r>
          <w:rPr>
            <w:rFonts w:ascii="Times New Roman" w:hAnsi="Times New Roman"/>
            <w:sz w:val="24"/>
            <w:szCs w:val="24"/>
            <w:u w:val="single"/>
          </w:rPr>
          <w:t>12</w:t>
        </w:r>
      </w:hyperlink>
      <w:r>
        <w:rPr>
          <w:rFonts w:ascii="Times New Roman" w:hAnsi="Times New Roman"/>
          <w:sz w:val="24"/>
          <w:szCs w:val="24"/>
        </w:rPr>
        <w:t xml:space="preserve"> и </w:t>
      </w:r>
      <w:hyperlink r:id="rId10" w:history="1">
        <w:r>
          <w:rPr>
            <w:rFonts w:ascii="Times New Roman" w:hAnsi="Times New Roman"/>
            <w:sz w:val="24"/>
            <w:szCs w:val="24"/>
            <w:u w:val="single"/>
          </w:rPr>
          <w:t>20</w:t>
        </w:r>
      </w:hyperlink>
      <w:r>
        <w:rPr>
          <w:rFonts w:ascii="Times New Roman" w:hAnsi="Times New Roman"/>
          <w:sz w:val="24"/>
          <w:szCs w:val="24"/>
        </w:rPr>
        <w:t xml:space="preserve"> Изменений, вносимых в нормативные правовые акты Министерства труда и </w:t>
      </w:r>
      <w:r>
        <w:rPr>
          <w:rFonts w:ascii="Times New Roman" w:hAnsi="Times New Roman"/>
          <w:sz w:val="24"/>
          <w:szCs w:val="24"/>
        </w:rPr>
        <w:lastRenderedPageBreak/>
        <w:t>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приказ Министерства труда и социальной защиты Российской Федерации </w:t>
      </w:r>
      <w:hyperlink r:id="rId11" w:history="1">
        <w:r>
          <w:rPr>
            <w:rFonts w:ascii="Times New Roman" w:hAnsi="Times New Roman"/>
            <w:sz w:val="24"/>
            <w:szCs w:val="24"/>
            <w:u w:val="single"/>
          </w:rPr>
          <w:t>от 12 января 2015 г. N 2н</w:t>
        </w:r>
      </w:hyperlink>
      <w:r>
        <w:rPr>
          <w:rFonts w:ascii="Times New Roman" w:hAnsi="Times New Roman"/>
          <w:sz w:val="24"/>
          <w:szCs w:val="24"/>
        </w:rPr>
        <w:t xml:space="preserve">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N 290н" (зарегистрирован Министерством юстиции Российской Федерации 11 февраля 2015 г., регистрационный N 35962);</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приказ Министерства труда и социальной защиты Российской Федерации </w:t>
      </w:r>
      <w:hyperlink r:id="rId12" w:history="1">
        <w:r>
          <w:rPr>
            <w:rFonts w:ascii="Times New Roman" w:hAnsi="Times New Roman"/>
            <w:sz w:val="24"/>
            <w:szCs w:val="24"/>
            <w:u w:val="single"/>
          </w:rPr>
          <w:t>от 23 ноября 2017 г. N 805н</w:t>
        </w:r>
      </w:hyperlink>
      <w:r>
        <w:rPr>
          <w:rFonts w:ascii="Times New Roman" w:hAnsi="Times New Roman"/>
          <w:sz w:val="24"/>
          <w:szCs w:val="24"/>
        </w:rPr>
        <w:t xml:space="preserve"> "О внесении изменений в приложение N 2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7 декабря 2017 г., регистрационный N 49173).</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Установить, что настоящий приказ вступает в силу с 1 сентября 2023 г. и действует до 1 сентября 2029 г.</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Министр</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А.О. КОТЯКОВ</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приказу Министерства труда</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социальной защиты</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Российской Федерации </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29 октября 2021 г. N 766н</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ПРАВИЛА</w:t>
      </w:r>
    </w:p>
    <w:p w:rsidR="0087339A" w:rsidRDefault="0087339A">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ОБЕСПЕЧЕНИЯ РАБОТНИКОВ СРЕДСТВАМИ ИНДИВИДУАЛЬНОЙ ЗАЩИТЫ И СМЫВАЮЩИМИ СРЕДСТВАМИ</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Общие положения</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w:t>
      </w:r>
      <w:r>
        <w:rPr>
          <w:rFonts w:ascii="Times New Roman" w:hAnsi="Times New Roman"/>
          <w:sz w:val="24"/>
          <w:szCs w:val="24"/>
        </w:rPr>
        <w:lastRenderedPageBreak/>
        <w:t>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Обеспечение СИЗ и смывающими средствами осуществляется в соответствии с Правилами, на основании единых Типовых норм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период до 31 декабря 2024 года работодатель вправе осуществлять обеспечение СИЗ и смывающими средствами в соответствии с Правилами, на основании типовых норм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 &lt;1&gt;.</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13" w:history="1">
        <w:r>
          <w:rPr>
            <w:rFonts w:ascii="Times New Roman" w:hAnsi="Times New Roman"/>
            <w:sz w:val="24"/>
            <w:szCs w:val="24"/>
            <w:u w:val="single"/>
          </w:rPr>
          <w:t>Статья 2</w:t>
        </w:r>
      </w:hyperlink>
      <w:r>
        <w:rPr>
          <w:rFonts w:ascii="Times New Roman" w:hAnsi="Times New Roman"/>
          <w:sz w:val="24"/>
          <w:szCs w:val="24"/>
        </w:rPr>
        <w:t xml:space="preserve"> Федерального закона от 2 июля 2021 г. N 311-ФЗ "О внесении изменений в Трудовой кодекс Российской Федерации" (Собрание законодательства Российской Федерации, 2021, N 27 (часть I), ст. 5139).</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Решение о применении в период с 1 сентября 2023 года до 31 декабря 2024 года Единых типовых норм или типовых норм принимается работодателем.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Допускается обеспечение работников СИЗ по договору со специализированной организацией.</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w:t>
      </w:r>
      <w:r>
        <w:rPr>
          <w:rFonts w:ascii="Times New Roman" w:hAnsi="Times New Roman"/>
          <w:sz w:val="24"/>
          <w:szCs w:val="24"/>
        </w:rPr>
        <w:lastRenderedPageBreak/>
        <w:t>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 &lt;2&gt;.</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Единые санитарно-эпидемиологические и гигиенические </w:t>
      </w:r>
      <w:hyperlink r:id="rId14" w:history="1">
        <w:r>
          <w:rPr>
            <w:rFonts w:ascii="Times New Roman" w:hAnsi="Times New Roman"/>
            <w:sz w:val="24"/>
            <w:szCs w:val="24"/>
            <w:u w:val="single"/>
          </w:rPr>
          <w:t>требования</w:t>
        </w:r>
      </w:hyperlink>
      <w:r>
        <w:rPr>
          <w:rFonts w:ascii="Times New Roman" w:hAnsi="Times New Roman"/>
          <w:sz w:val="24"/>
          <w:szCs w:val="24"/>
        </w:rPr>
        <w:t xml:space="preserve"> к продукции (товарам), подлежащей санитарно-эпидемиологическому надзору (контролю), утвержденные решением Комиссии Таможенного союза от 28 мая 2010 г. N 299 (Официальный сайт Комиссии Таможенного союза http://www.tsouz.ru/, 28 июня 2010 г.) с изменениями, внесенными решениями Комиссии Таможенного союза от 17 августа 2010 г. N 341 (официальный сайт Комиссии Таможенного союза http://www.tsouz.ru/, 23 августа 2010 г.), от 18 ноября 2010 г. N 456 (официальный сайт Комиссии Таможенного союза http://www.tsouz.ru/, 22 ноября 2010 г.), от 2 марта 2011 г. N 571 (официальный сайт Комиссии Таможенного союза http://www.tsouz.ru/, 9 марта 2011 г.), от 7 апреля 2011 г. N 622 (официальный сайт Комиссии Таможенного союза http://www.tsouz.ru/, 26 апреля 2011 г.), от 18 октября 2011 г. N 829 (официальный сайт Комиссии Таможенного союза http://www.tsouz.ru/, 21 октября 2011 г.), от 9 декабря 2011 г. N 889 (официальный сайт Комиссии Таможенного союза http://www.tsouz.ru/, 15 декабря 2011 г.), решениями Коллегии Евразийской экономической комиссии от 19 апреля 2012 г. N 34 (официальный сайт Комиссии Таможенного союза http://www.tsouz.ru/, 29 апреля 2012 г.), от 16 августа 2012 г. N 125 (официальный сайт Евразийской экономической комиссии http://www.tsouz.ru/, 16 августа 2012 г.), от 6 ноября 2012 г. N 208 (официальный сайт Евразийской экономической комиссии http://www.tsouz.ru/, 7 ноября 2012 г.), от 15 января 2013 г. N 6 (официальный сайт Евразийской экономической комиссии http://www.tsouz.ru/, 18 января 2013 г.), от 10 ноября 2015 г. N 149 (официальный сайт Евразийского экономического союза http://www.eaeunion.org/, 16 ноября 2015 г.), от 8 декабря 2015 г. N 162 (официальный сайт Евразийского экономического союза http://www.eaeunion.org/, 9 декабря 2015 г.), от 23 января 2018 г. N 12 (официальный сайт Евразийского экономического союза http://www.eaeunion.org/, 26 января 2018 г.), от 10 мая 2018 г. N 76 (официальный сайт Евразийского экономического союза http://www.eaeunion.org/, 14 мая 2018 г.), от 21 мая 2019 г. N 78 (официальный сайт Евразийского экономического союза http://www.eaeunion.org/, 24 мая 2019 г.), от 8 сентября 2020 г. N 107 (официальный сайт Евразийского экономического союза http://www.eaeunion.org/, 14 сентября 2020 г.), от 8 декабря 2020 г. N 162 (официальный сайт Евразийского экономического союза http://www.eaeunion.org/, 9 декабря 2020 г.), от 3 августа 2021 г. N 99 (официальный сайт Евразийского экономического союза http://www.eaeunion.org/, 6 августа 2021 г.).</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Права и обязанности работодателя в обеспечении работников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Работодатель обязан:</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разработать на основании Единых типовых норм, с учетом результатов СОУТ, результатов ОПР,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организовать учет и контроль за выдачей работникам СИЗ и смывающих средств, а также за своевременным возвратом СИЗ по истечение нормативного срока эксплуатации или срока годности СИЗ либо в случае досрочного выхода СИЗ из строя;</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обеспечить в случае применения вендингового оборудовании и дозаторов постоянное наличие в них СИЗ, смывающих и обеззараживающих средств;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обеспечить контроль за правильностью применения СИЗ работниками;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обеспечить своевременный прием от работников и вывод из эксплуатации, а также утилизацию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Работодатель имеет право:</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формировать Нормы и вести учет выдачи работникам СИЗ с применением программных средств (информационно-аналитических баз данных);</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организовать выдачу СИЗ и (или) их сменных элементов, посредством автоматизированных </w:t>
      </w:r>
      <w:r>
        <w:rPr>
          <w:rFonts w:ascii="Times New Roman" w:hAnsi="Times New Roman"/>
          <w:sz w:val="24"/>
          <w:szCs w:val="24"/>
        </w:rPr>
        <w:lastRenderedPageBreak/>
        <w:t>систем выдачи (вендингового оборудования) и дозаторов;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Обязанности работников по применению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Работник обязан:</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эксплуатировать (использовать) по назначению выданные ему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соблюдать правила эксплуатации (использования)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информировать работодателя об изменившихся антропометрических данных;</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вернуть работодателю утратившие до окончания нормативного срока эксплуатации или срока годности целостность или испорченные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вернуть работодателю СИЗ по истечении нормативного срока эксплуатации или срока годности, а также в случае увольнения работника.</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IV. Определение работодателем потребности в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Нормы разрабатываются работодателем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Рекомендуемый образец оформления Норм предусмотрен приложением N 1 к Правилам.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Нормы должны содержать конкретную информацию о классе(ах) защиты, </w:t>
      </w:r>
      <w:r>
        <w:rPr>
          <w:rFonts w:ascii="Times New Roman" w:hAnsi="Times New Roman"/>
          <w:sz w:val="24"/>
          <w:szCs w:val="24"/>
        </w:rPr>
        <w:lastRenderedPageBreak/>
        <w:t>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определении работодателем объема выдачи СИЗ, выдаваемых работникам на основании проведенных СОУТ и ОПР, работодатель использует Единые типовые нормы выдачи СИЗ в зависимости от идентифицированных опасностей, Единые типовые нормы выдачи дерматологических СИЗ и смывающих средств.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w:t>
      </w:r>
      <w:r>
        <w:rPr>
          <w:rFonts w:ascii="Times New Roman" w:hAnsi="Times New Roman"/>
          <w:sz w:val="24"/>
          <w:szCs w:val="24"/>
        </w:rPr>
        <w:lastRenderedPageBreak/>
        <w:t>устанавливается работодателем, но не более нормативного срока эксплуатации или срока годности СИЗ, установленного изготовителем.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Все СИЗ, включенные в Нормы, являются обязательными к выдаче работникам за счет средств работодателя.</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 Выбор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Выбор дерматологических СИЗ, необходимых для защиты работников, и включение их в Нормы осуществляется работодателем в соответствии с Едиными типовыми нормами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 Выдача СИЗ индивидуального учета</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СИЗ, выдаваемые работникам, должны соответствовать их полу, антропометрическим параметрам, а также Нормам.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w:t>
      </w:r>
      <w:r>
        <w:rPr>
          <w:rFonts w:ascii="Times New Roman" w:hAnsi="Times New Roman"/>
          <w:sz w:val="24"/>
          <w:szCs w:val="24"/>
        </w:rPr>
        <w:lastRenderedPageBreak/>
        <w:t>бумажном виде), рекомендуемый образец которой предусмотрен приложением N 2 к Правилам.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В случае обеспечения учета выдачи СИЗ в электронном виде, ведение личных карточек на бумажном носителе не требуется.</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работодателем.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 Выдача дежурных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противоаэрозольными,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приложением N 3 к Правилам.</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VIII. Выдача дерматологических СИЗ и смывающих средств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норм,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Использование дерматологических СИЗ для защиты от воздействия радиоактивных веществ и ионизирующих излучений не допускается.</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36.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38.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39.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40.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41. Дерматологические СИЗ защитного типа: средства гидрофильного действия выдаются работникам при работе с водонерастворимыми рабочими материалами и веществами.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Дерматологические СИЗ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водонерастворимых материалов и веществ.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А, В, С, а также для защиты от пониженных температур, с учетом сезонной специфики региона.</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43. Дерматологические СИЗ защитного типа: средства для защиты от биологических факторов (насекомых и паукообразных (клещей): репеллентные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Дерматологические СИЗ защитного типа: средства для защиты от биологических факторов (насекомых и паукообразных (клещей): инсектоакарицидные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(вирулицидным) действием) выдаются всем работникам.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45.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Пополнение или замена емкостей, содержащих дерматологические СИЗ, осуществляется по мере расходования указанных средств.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Контроль за исправностью дозирующих систем (дозаторов), их ремонт и замена осуществляется работодателем.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47.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графе "Лично/дозатор".</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IX. Выдача СИЗ с учетом климатических особенностей и сезонности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приложением N 4 к Правилам.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5°С).</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 Выдача СИЗ работникам сторонних организаций</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Выдаваемые СИЗ должны учитывать специфику производственной деятельности работодателя, на территории которого проводятся работы.</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Информацию для подбора СИЗ по запросу предоставляет работодатель, на территории которого проводятся работы.</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 Выдача, учет выданных СИЗ, а также мероприятия по уходу и ремонту осуществляются работодателем сторонней организации.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w:t>
      </w:r>
      <w:r>
        <w:rPr>
          <w:rFonts w:ascii="Times New Roman" w:hAnsi="Times New Roman"/>
          <w:sz w:val="24"/>
          <w:szCs w:val="24"/>
        </w:rPr>
        <w:lastRenderedPageBreak/>
        <w:t>работодателем, на территории которого проводятся работы, за счет средств работодателя сторонней организации.</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 Замена СИЗ для улучшения защитных свойств</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Информация о замене СИЗ отражается в Нормах.</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XII. Эксплуатация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57. Нормативные сроки эксплуатации СИЗ не могут превышать сроков, указанных в Нормах.</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58.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XIII. Хранение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64. Для хранения выданных работникам СИЗ работодатель создает необходимые условия и (или) предоставляет специально оборудованные помещения.</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65. Работы по хранению СИЗ могут выполняться исполнителем, привлекаемым работодателем по договорам.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66.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обеспыливания СИЗ с целью обеспечения соответствующих условий хранения и возможности последующей эксплуатации СИЗ работниками.</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XIV. Уход за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68. Для ухода за СИЗ работодатель должен создать условия в соответствии с эксплуатационной документацией изготовителя.</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69. Работы по уходу за СИЗ (химчистке, стирке, ремонту, дегазации, дезактивации, дезинфекции, обезвреживания и обеспыливания) могут выполняться исполнителем, привлекаемым работодателем по договору.</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70. 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XV. Вывод СИЗ из эксплуатации и их замена</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72. Контроль за своевременной заменой СИЗ по истечении нормативных сроков эксплуатации и сроков годности СИЗ возлагается на работодателя.</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w:t>
      </w:r>
      <w:r>
        <w:rPr>
          <w:rFonts w:ascii="Times New Roman" w:hAnsi="Times New Roman"/>
          <w:sz w:val="24"/>
          <w:szCs w:val="24"/>
        </w:rPr>
        <w:lastRenderedPageBreak/>
        <w:t>хранения до окончания нормативного срока эксплуатации.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Решение и порядок перевода ранее эксплуатировавшихся СИЗ в дежурные СИЗ принимает работодатель.</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XVI. Организация работы по обеспечению работников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80. Порядок обеспечения работников СИЗ должен содержать требования по организации отдельных этапов процесса обеспечения работников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планирование потребности в СИЗ, включая подбор СИЗ;</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обеспечение работников СИЗ (выдача, эксплуатация, хранение, уход (обслуживание), вывод из эксплуатации);</w:t>
      </w:r>
    </w:p>
    <w:p w:rsidR="0087339A" w:rsidRDefault="008733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контроль за обеспеченностью работников СИЗ и их применением, а также анализ результатов контроля.</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Приложение N 1</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Правилам обеспечения</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работников средствами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индивидуальной защиты</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смывающими средствами,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утвержденным приказом</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Минтруда России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29 октября 2021 г. N 766н</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Рекомендуемый образец</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НОРМЫ ВЫДАЧИ СИЗ</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2188"/>
        <w:gridCol w:w="2188"/>
        <w:gridCol w:w="4374"/>
      </w:tblGrid>
      <w:tr w:rsidR="0087339A">
        <w:tblPrEx>
          <w:tblCellMar>
            <w:top w:w="0" w:type="dxa"/>
            <w:left w:w="0" w:type="dxa"/>
            <w:bottom w:w="0" w:type="dxa"/>
            <w:right w:w="0" w:type="dxa"/>
          </w:tblCellMar>
        </w:tblPrEx>
        <w:trPr>
          <w:jc w:val="center"/>
        </w:trPr>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p>
        </w:tc>
        <w:tc>
          <w:tcPr>
            <w:tcW w:w="8750" w:type="dxa"/>
            <w:gridSpan w:val="3"/>
            <w:tcBorders>
              <w:top w:val="nil"/>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УТВЕРЖДАЮ</w:t>
            </w:r>
          </w:p>
        </w:tc>
      </w:tr>
      <w:tr w:rsidR="0087339A">
        <w:tblPrEx>
          <w:tblCellMar>
            <w:top w:w="0" w:type="dxa"/>
            <w:left w:w="0" w:type="dxa"/>
            <w:bottom w:w="0" w:type="dxa"/>
            <w:right w:w="0" w:type="dxa"/>
          </w:tblCellMar>
        </w:tblPrEx>
        <w:trPr>
          <w:jc w:val="center"/>
        </w:trPr>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8750" w:type="dxa"/>
            <w:gridSpan w:val="3"/>
            <w:tcBorders>
              <w:top w:val="nil"/>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Руководитель организации</w:t>
            </w:r>
          </w:p>
        </w:tc>
      </w:tr>
      <w:tr w:rsidR="0087339A">
        <w:tblPrEx>
          <w:tblCellMar>
            <w:top w:w="0" w:type="dxa"/>
            <w:left w:w="0" w:type="dxa"/>
            <w:bottom w:w="0" w:type="dxa"/>
            <w:right w:w="0" w:type="dxa"/>
          </w:tblCellMar>
        </w:tblPrEx>
        <w:trPr>
          <w:jc w:val="center"/>
        </w:trPr>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188" w:type="dxa"/>
            <w:tcBorders>
              <w:top w:val="nil"/>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188" w:type="dxa"/>
            <w:tcBorders>
              <w:top w:val="nil"/>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4374" w:type="dxa"/>
            <w:tcBorders>
              <w:top w:val="nil"/>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 20__ г.</w:t>
            </w:r>
          </w:p>
        </w:tc>
      </w:tr>
    </w:tbl>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40"/>
        <w:gridCol w:w="1530"/>
        <w:gridCol w:w="1710"/>
        <w:gridCol w:w="1943"/>
        <w:gridCol w:w="1620"/>
        <w:gridCol w:w="1710"/>
      </w:tblGrid>
      <w:tr w:rsidR="0087339A">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профессии (должности)</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Тип СИЗ</w:t>
            </w:r>
          </w:p>
        </w:tc>
        <w:tc>
          <w:tcPr>
            <w:tcW w:w="18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СИЗ (с указанием конкретных данных о конструкции, классе защиты, категориях эффективности и/или эксплуатационных уровнях)</w:t>
            </w:r>
          </w:p>
        </w:tc>
        <w:tc>
          <w:tcPr>
            <w:tcW w:w="162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Нормы выдачи с указанием периодичности выдачи, количества на период, единицы измерения (штуки, пары, комплекты, г, мл.)</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Основание выдачи СИЗ (пункты Единых типовых норм, правил по охране труда и иных документов)</w:t>
            </w:r>
          </w:p>
        </w:tc>
      </w:tr>
      <w:tr w:rsidR="0087339A">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1500"/>
        <w:gridCol w:w="250"/>
        <w:gridCol w:w="2375"/>
        <w:gridCol w:w="250"/>
      </w:tblGrid>
      <w:tr w:rsidR="0087339A">
        <w:tblPrEx>
          <w:tblCellMar>
            <w:top w:w="0" w:type="dxa"/>
            <w:left w:w="0" w:type="dxa"/>
            <w:bottom w:w="0" w:type="dxa"/>
            <w:right w:w="0" w:type="dxa"/>
          </w:tblCellMar>
        </w:tblPrEx>
        <w:trPr>
          <w:jc w:val="center"/>
        </w:trPr>
        <w:tc>
          <w:tcPr>
            <w:tcW w:w="2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Ответственное лицо</w:t>
            </w:r>
          </w:p>
        </w:tc>
        <w:tc>
          <w:tcPr>
            <w:tcW w:w="150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375"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2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375"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инициалы)</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87339A" w:rsidRDefault="0087339A">
      <w:pPr>
        <w:widowControl w:val="0"/>
        <w:autoSpaceDE w:val="0"/>
        <w:autoSpaceDN w:val="0"/>
        <w:adjustRightInd w:val="0"/>
        <w:spacing w:after="0" w:line="240" w:lineRule="auto"/>
        <w:jc w:val="both"/>
        <w:rPr>
          <w:rFonts w:ascii="Times New Roman" w:hAnsi="Times New Roman"/>
          <w:sz w:val="24"/>
          <w:szCs w:val="24"/>
        </w:rPr>
      </w:pP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2</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к Правилам обеспечения</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работников средствами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индивидуальной защиты</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смывающими средствами,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утвержденным приказом</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Минтруда России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29 октября 2021 г. N 766н</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Рекомендуемый образец</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ЛИЧНАЯ КАРТОЧКА УЧЕТА ВЫДАЧИ СИЗ</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Лицевая сторона личной карточки</w:t>
      </w: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12"/>
        <w:gridCol w:w="312"/>
        <w:gridCol w:w="312"/>
        <w:gridCol w:w="238"/>
        <w:gridCol w:w="238"/>
        <w:gridCol w:w="235"/>
        <w:gridCol w:w="235"/>
        <w:gridCol w:w="228"/>
        <w:gridCol w:w="239"/>
        <w:gridCol w:w="239"/>
        <w:gridCol w:w="239"/>
        <w:gridCol w:w="239"/>
        <w:gridCol w:w="239"/>
        <w:gridCol w:w="239"/>
        <w:gridCol w:w="228"/>
        <w:gridCol w:w="228"/>
        <w:gridCol w:w="228"/>
        <w:gridCol w:w="228"/>
        <w:gridCol w:w="228"/>
        <w:gridCol w:w="228"/>
        <w:gridCol w:w="228"/>
        <w:gridCol w:w="318"/>
        <w:gridCol w:w="318"/>
        <w:gridCol w:w="246"/>
        <w:gridCol w:w="243"/>
        <w:gridCol w:w="230"/>
        <w:gridCol w:w="230"/>
        <w:gridCol w:w="228"/>
        <w:gridCol w:w="228"/>
        <w:gridCol w:w="228"/>
        <w:gridCol w:w="228"/>
        <w:gridCol w:w="228"/>
        <w:gridCol w:w="228"/>
        <w:gridCol w:w="228"/>
        <w:gridCol w:w="228"/>
        <w:gridCol w:w="228"/>
        <w:gridCol w:w="228"/>
        <w:gridCol w:w="228"/>
        <w:gridCol w:w="228"/>
        <w:gridCol w:w="228"/>
      </w:tblGrid>
      <w:tr w:rsidR="0087339A">
        <w:tblPrEx>
          <w:tblCellMar>
            <w:top w:w="0" w:type="dxa"/>
            <w:left w:w="0" w:type="dxa"/>
            <w:bottom w:w="0" w:type="dxa"/>
            <w:right w:w="0" w:type="dxa"/>
          </w:tblCellMar>
        </w:tblPrEx>
        <w:trPr>
          <w:jc w:val="center"/>
        </w:trPr>
        <w:tc>
          <w:tcPr>
            <w:tcW w:w="10000" w:type="dxa"/>
            <w:gridSpan w:val="40"/>
            <w:tcBorders>
              <w:top w:val="nil"/>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ЛИЧНАЯ КАРТОЧКА N _____</w:t>
            </w:r>
          </w:p>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учета выдачи СИЗ</w:t>
            </w:r>
          </w:p>
        </w:tc>
      </w:tr>
      <w:tr w:rsidR="0087339A">
        <w:tblPrEx>
          <w:tblCellMar>
            <w:top w:w="0" w:type="dxa"/>
            <w:left w:w="0" w:type="dxa"/>
            <w:bottom w:w="0" w:type="dxa"/>
            <w:right w:w="0" w:type="dxa"/>
          </w:tblCellMar>
        </w:tblPrEx>
        <w:trPr>
          <w:jc w:val="center"/>
        </w:trPr>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750" w:type="dxa"/>
            <w:gridSpan w:val="3"/>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Фамилия</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00" w:type="dxa"/>
            <w:gridSpan w:val="2"/>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500" w:type="dxa"/>
            <w:gridSpan w:val="2"/>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Имя</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gridSpan w:val="6"/>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Отчество (при наличии)</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00" w:type="dxa"/>
            <w:gridSpan w:val="2"/>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Рост</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1250" w:type="dxa"/>
            <w:gridSpan w:val="5"/>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Табельный номер</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gridSpan w:val="6"/>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Размер:</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1750" w:type="dxa"/>
            <w:gridSpan w:val="7"/>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Структурное подразделение</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50" w:type="dxa"/>
            <w:gridSpan w:val="3"/>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одежды</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1500" w:type="dxa"/>
            <w:gridSpan w:val="6"/>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Профессия (должность)</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00" w:type="dxa"/>
            <w:gridSpan w:val="2"/>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обуви</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1750" w:type="dxa"/>
            <w:gridSpan w:val="7"/>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Дата поступления на работу</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000" w:type="dxa"/>
            <w:gridSpan w:val="4"/>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головного убора</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4750" w:type="dxa"/>
            <w:gridSpan w:val="19"/>
            <w:vMerge w:val="restart"/>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Дата изменения профессии (должности) или перевода в другое структурное подразделение</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50" w:type="dxa"/>
            <w:gridSpan w:val="3"/>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СИЗОД</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4750" w:type="dxa"/>
            <w:gridSpan w:val="19"/>
            <w:vMerge/>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50" w:type="dxa"/>
            <w:gridSpan w:val="3"/>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СИЗ рук</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87339A" w:rsidRDefault="0087339A">
      <w:pPr>
        <w:widowControl w:val="0"/>
        <w:autoSpaceDE w:val="0"/>
        <w:autoSpaceDN w:val="0"/>
        <w:adjustRightInd w:val="0"/>
        <w:spacing w:after="0" w:line="240" w:lineRule="auto"/>
        <w:jc w:val="both"/>
        <w:rPr>
          <w:rFonts w:ascii="Times New Roman" w:hAnsi="Times New Roman"/>
          <w:sz w:val="24"/>
          <w:szCs w:val="24"/>
        </w:rPr>
      </w:pP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870"/>
        <w:gridCol w:w="1530"/>
        <w:gridCol w:w="1890"/>
        <w:gridCol w:w="1710"/>
      </w:tblGrid>
      <w:tr w:rsidR="0087339A">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СИЗ</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Пункт Норм</w:t>
            </w:r>
          </w:p>
        </w:tc>
        <w:tc>
          <w:tcPr>
            <w:tcW w:w="18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Единица измерения, периодичность выдачи</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на период</w:t>
            </w:r>
          </w:p>
        </w:tc>
      </w:tr>
      <w:tr w:rsidR="0087339A">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387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500"/>
        <w:gridCol w:w="1500"/>
        <w:gridCol w:w="250"/>
        <w:gridCol w:w="3500"/>
        <w:gridCol w:w="250"/>
      </w:tblGrid>
      <w:tr w:rsidR="0087339A">
        <w:tblPrEx>
          <w:tblCellMar>
            <w:top w:w="0" w:type="dxa"/>
            <w:left w:w="0" w:type="dxa"/>
            <w:bottom w:w="0" w:type="dxa"/>
            <w:right w:w="0" w:type="dxa"/>
          </w:tblCellMar>
        </w:tblPrEx>
        <w:trPr>
          <w:jc w:val="center"/>
        </w:trPr>
        <w:tc>
          <w:tcPr>
            <w:tcW w:w="350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Ответственное лицо за ведение карточек учета выдачи СИЗ</w:t>
            </w:r>
          </w:p>
        </w:tc>
        <w:tc>
          <w:tcPr>
            <w:tcW w:w="150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0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350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0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инициалы)</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87339A" w:rsidRDefault="0087339A">
      <w:pPr>
        <w:widowControl w:val="0"/>
        <w:autoSpaceDE w:val="0"/>
        <w:autoSpaceDN w:val="0"/>
        <w:adjustRightInd w:val="0"/>
        <w:spacing w:after="0" w:line="240" w:lineRule="auto"/>
        <w:jc w:val="both"/>
        <w:rPr>
          <w:rFonts w:ascii="Times New Roman" w:hAnsi="Times New Roman"/>
          <w:sz w:val="24"/>
          <w:szCs w:val="24"/>
        </w:rPr>
      </w:pP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Оборотная сторона личной карточки</w:t>
      </w: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14"/>
        <w:gridCol w:w="2013"/>
        <w:gridCol w:w="456"/>
        <w:gridCol w:w="1172"/>
        <w:gridCol w:w="870"/>
        <w:gridCol w:w="1376"/>
        <w:gridCol w:w="456"/>
        <w:gridCol w:w="1172"/>
        <w:gridCol w:w="974"/>
        <w:gridCol w:w="959"/>
      </w:tblGrid>
      <w:tr w:rsidR="0087339A">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СИЗ</w:t>
            </w:r>
          </w:p>
        </w:tc>
        <w:tc>
          <w:tcPr>
            <w:tcW w:w="900" w:type="dxa"/>
            <w:vMerge w:val="restart"/>
            <w:tcBorders>
              <w:top w:val="single" w:sz="6" w:space="0" w:color="auto"/>
              <w:left w:val="single" w:sz="6" w:space="0" w:color="auto"/>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Модель, марка, артикул, класс защиты СИЗ, дерматологических СИЗ</w:t>
            </w:r>
          </w:p>
        </w:tc>
        <w:tc>
          <w:tcPr>
            <w:tcW w:w="3600" w:type="dxa"/>
            <w:gridSpan w:val="4"/>
            <w:tcBorders>
              <w:top w:val="single" w:sz="6" w:space="0" w:color="auto"/>
              <w:left w:val="single" w:sz="6" w:space="0" w:color="auto"/>
              <w:bottom w:val="nil"/>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Выдано</w:t>
            </w:r>
          </w:p>
        </w:tc>
        <w:tc>
          <w:tcPr>
            <w:tcW w:w="3600" w:type="dxa"/>
            <w:gridSpan w:val="4"/>
            <w:tcBorders>
              <w:top w:val="single" w:sz="6" w:space="0" w:color="auto"/>
              <w:left w:val="single" w:sz="6" w:space="0" w:color="auto"/>
              <w:bottom w:val="nil"/>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Возвращено &lt;**&gt;</w:t>
            </w:r>
          </w:p>
        </w:tc>
      </w:tr>
      <w:tr w:rsidR="0087339A">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p>
        </w:tc>
        <w:tc>
          <w:tcPr>
            <w:tcW w:w="900" w:type="dxa"/>
            <w:vMerge/>
            <w:tcBorders>
              <w:top w:val="nil"/>
              <w:left w:val="single" w:sz="6" w:space="0" w:color="auto"/>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Лично /дозатор &lt;*&gt;</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 получившего СИЗ</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 сдавшего СИЗ</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Акт списания (дата, номер)</w:t>
            </w:r>
          </w:p>
        </w:tc>
      </w:tr>
      <w:tr w:rsidR="0087339A">
        <w:tblPrEx>
          <w:tblCellMar>
            <w:top w:w="0" w:type="dxa"/>
            <w:left w:w="0" w:type="dxa"/>
            <w:bottom w:w="0" w:type="dxa"/>
            <w:right w:w="0" w:type="dxa"/>
          </w:tblCellMar>
        </w:tblPrEx>
        <w:trPr>
          <w:jc w:val="center"/>
        </w:trPr>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87339A">
        <w:tblPrEx>
          <w:tblCellMar>
            <w:top w:w="0" w:type="dxa"/>
            <w:left w:w="0" w:type="dxa"/>
            <w:bottom w:w="0" w:type="dxa"/>
            <w:right w:w="0" w:type="dxa"/>
          </w:tblCellMar>
        </w:tblPrEx>
        <w:trPr>
          <w:jc w:val="center"/>
        </w:trPr>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87339A" w:rsidRDefault="0087339A">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&lt;*&gt; - информация указывается только для дерматологических СИЗ</w:t>
      </w:r>
    </w:p>
    <w:tbl>
      <w:tblPr>
        <w:tblW w:w="0" w:type="auto"/>
        <w:jc w:val="center"/>
        <w:tblCellMar>
          <w:left w:w="0" w:type="dxa"/>
          <w:right w:w="0" w:type="dxa"/>
        </w:tblCellMar>
        <w:tblLook w:val="0000" w:firstRow="0" w:lastRow="0" w:firstColumn="0" w:lastColumn="0" w:noHBand="0" w:noVBand="0"/>
      </w:tblPr>
      <w:tblGrid>
        <w:gridCol w:w="9000"/>
      </w:tblGrid>
      <w:tr w:rsidR="0087339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&lt;**&gt; - информация указывается для всех СИЗ, кроме дерматологических СИЗ и СИЗ однократного применения</w:t>
            </w:r>
          </w:p>
        </w:tc>
      </w:tr>
    </w:tbl>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3</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Правилам обеспечения</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работников средствами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индивидуальной защиты</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смывающими средствами,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утвержденным приказом</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Минтруда России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29 октября 2021 г. N 766н</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Рекомендуемый образец</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КАРТОЧКА УЧЕТА ВЫДАЧИ ДЕЖУРНЫХ СИЗ</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Лицевая сторона личной карточки</w:t>
      </w: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916"/>
        <w:gridCol w:w="250"/>
      </w:tblGrid>
      <w:tr w:rsidR="0087339A">
        <w:tblPrEx>
          <w:tblCellMar>
            <w:top w:w="0" w:type="dxa"/>
            <w:left w:w="0" w:type="dxa"/>
            <w:bottom w:w="0" w:type="dxa"/>
            <w:right w:w="0" w:type="dxa"/>
          </w:tblCellMar>
        </w:tblPrEx>
        <w:trPr>
          <w:jc w:val="center"/>
        </w:trPr>
        <w:tc>
          <w:tcPr>
            <w:tcW w:w="9000" w:type="dxa"/>
            <w:gridSpan w:val="4"/>
            <w:tcBorders>
              <w:top w:val="nil"/>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КАРТОЧКА N ____</w:t>
            </w:r>
          </w:p>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учета выдачи дежурных СИЗ</w:t>
            </w:r>
          </w:p>
        </w:tc>
      </w:tr>
      <w:tr w:rsidR="0087339A">
        <w:tblPrEx>
          <w:tblCellMar>
            <w:top w:w="0" w:type="dxa"/>
            <w:left w:w="0" w:type="dxa"/>
            <w:bottom w:w="0" w:type="dxa"/>
            <w:right w:w="0" w:type="dxa"/>
          </w:tblCellMar>
        </w:tblPrEx>
        <w:trPr>
          <w:jc w:val="center"/>
        </w:trPr>
        <w:tc>
          <w:tcPr>
            <w:tcW w:w="2917"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17"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16"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9000" w:type="dxa"/>
            <w:gridSpan w:val="4"/>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Идентификатор рабочего места, за которым закреплены дежурные СИЗ:</w:t>
            </w:r>
          </w:p>
        </w:tc>
      </w:tr>
      <w:tr w:rsidR="0087339A">
        <w:tblPrEx>
          <w:tblCellMar>
            <w:top w:w="0" w:type="dxa"/>
            <w:left w:w="0" w:type="dxa"/>
            <w:bottom w:w="0" w:type="dxa"/>
            <w:right w:w="0" w:type="dxa"/>
          </w:tblCellMar>
        </w:tblPrEx>
        <w:trPr>
          <w:jc w:val="center"/>
        </w:trPr>
        <w:tc>
          <w:tcPr>
            <w:tcW w:w="2917"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Структурное подразделение</w:t>
            </w:r>
          </w:p>
        </w:tc>
        <w:tc>
          <w:tcPr>
            <w:tcW w:w="2917"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16"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8750" w:type="dxa"/>
            <w:gridSpan w:val="3"/>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Фамилия, имя, отчество (при наличии) ответственного</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5834" w:type="dxa"/>
            <w:gridSpan w:val="2"/>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Профессия (должность) ответственного</w:t>
            </w:r>
          </w:p>
        </w:tc>
        <w:tc>
          <w:tcPr>
            <w:tcW w:w="2916"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87339A" w:rsidRDefault="0087339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Предусмотрена приказом (номер и дата приказа об утверждении Норм) выдача:</w:t>
      </w: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600"/>
        <w:gridCol w:w="1710"/>
        <w:gridCol w:w="2250"/>
        <w:gridCol w:w="1440"/>
      </w:tblGrid>
      <w:tr w:rsidR="0087339A">
        <w:tblPrEx>
          <w:tblCellMar>
            <w:top w:w="0" w:type="dxa"/>
            <w:left w:w="0" w:type="dxa"/>
            <w:bottom w:w="0" w:type="dxa"/>
            <w:right w:w="0" w:type="dxa"/>
          </w:tblCellMar>
        </w:tblPrEx>
        <w:trPr>
          <w:jc w:val="center"/>
        </w:trPr>
        <w:tc>
          <w:tcPr>
            <w:tcW w:w="36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СИЗ</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Пункт Норм</w:t>
            </w:r>
          </w:p>
        </w:tc>
        <w:tc>
          <w:tcPr>
            <w:tcW w:w="22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Единица измерения, периодичность выдачи</w:t>
            </w:r>
          </w:p>
        </w:tc>
        <w:tc>
          <w:tcPr>
            <w:tcW w:w="14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на период</w:t>
            </w:r>
          </w:p>
        </w:tc>
      </w:tr>
      <w:tr w:rsidR="0087339A">
        <w:tblPrEx>
          <w:tblCellMar>
            <w:top w:w="0" w:type="dxa"/>
            <w:left w:w="0" w:type="dxa"/>
            <w:bottom w:w="0" w:type="dxa"/>
            <w:right w:w="0" w:type="dxa"/>
          </w:tblCellMar>
        </w:tblPrEx>
        <w:trPr>
          <w:jc w:val="center"/>
        </w:trPr>
        <w:tc>
          <w:tcPr>
            <w:tcW w:w="36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36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87339A" w:rsidRDefault="0087339A">
      <w:pPr>
        <w:widowControl w:val="0"/>
        <w:autoSpaceDE w:val="0"/>
        <w:autoSpaceDN w:val="0"/>
        <w:adjustRightInd w:val="0"/>
        <w:spacing w:after="0" w:line="240" w:lineRule="auto"/>
        <w:jc w:val="both"/>
        <w:rPr>
          <w:rFonts w:ascii="Times New Roman" w:hAnsi="Times New Roman"/>
          <w:sz w:val="24"/>
          <w:szCs w:val="24"/>
        </w:rPr>
      </w:pP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1500"/>
        <w:gridCol w:w="250"/>
        <w:gridCol w:w="2375"/>
        <w:gridCol w:w="250"/>
      </w:tblGrid>
      <w:tr w:rsidR="0087339A">
        <w:tblPrEx>
          <w:tblCellMar>
            <w:top w:w="0" w:type="dxa"/>
            <w:left w:w="0" w:type="dxa"/>
            <w:bottom w:w="0" w:type="dxa"/>
            <w:right w:w="0" w:type="dxa"/>
          </w:tblCellMar>
        </w:tblPrEx>
        <w:trPr>
          <w:jc w:val="center"/>
        </w:trPr>
        <w:tc>
          <w:tcPr>
            <w:tcW w:w="2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Ответственное лицо</w:t>
            </w:r>
          </w:p>
        </w:tc>
        <w:tc>
          <w:tcPr>
            <w:tcW w:w="1500"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375" w:type="dxa"/>
            <w:tcBorders>
              <w:top w:val="nil"/>
              <w:left w:val="nil"/>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2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375" w:type="dxa"/>
            <w:tcBorders>
              <w:top w:val="single" w:sz="6" w:space="0" w:color="auto"/>
              <w:left w:val="nil"/>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инициалы)</w:t>
            </w:r>
          </w:p>
        </w:tc>
        <w:tc>
          <w:tcPr>
            <w:tcW w:w="250" w:type="dxa"/>
            <w:tcBorders>
              <w:top w:val="nil"/>
              <w:left w:val="nil"/>
              <w:bottom w:val="nil"/>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Оборотная сторона личной карточки</w:t>
      </w: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22"/>
        <w:gridCol w:w="1247"/>
        <w:gridCol w:w="503"/>
        <w:gridCol w:w="1172"/>
        <w:gridCol w:w="1376"/>
        <w:gridCol w:w="553"/>
        <w:gridCol w:w="1172"/>
        <w:gridCol w:w="983"/>
        <w:gridCol w:w="1177"/>
      </w:tblGrid>
      <w:tr w:rsidR="0087339A">
        <w:tblPrEx>
          <w:tblCellMar>
            <w:top w:w="0" w:type="dxa"/>
            <w:left w:w="0" w:type="dxa"/>
            <w:bottom w:w="0" w:type="dxa"/>
            <w:right w:w="0" w:type="dxa"/>
          </w:tblCellMar>
        </w:tblPrEx>
        <w:trPr>
          <w:jc w:val="center"/>
        </w:trPr>
        <w:tc>
          <w:tcPr>
            <w:tcW w:w="1530" w:type="dxa"/>
            <w:vMerge w:val="restart"/>
            <w:tcBorders>
              <w:top w:val="single" w:sz="6" w:space="0" w:color="auto"/>
              <w:left w:val="single" w:sz="6" w:space="0" w:color="auto"/>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СИЗ</w:t>
            </w:r>
          </w:p>
        </w:tc>
        <w:tc>
          <w:tcPr>
            <w:tcW w:w="1530" w:type="dxa"/>
            <w:vMerge w:val="restart"/>
            <w:tcBorders>
              <w:top w:val="single" w:sz="6" w:space="0" w:color="auto"/>
              <w:left w:val="single" w:sz="6" w:space="0" w:color="auto"/>
              <w:bottom w:val="nil"/>
              <w:right w:val="nil"/>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Модель, марка, артикул, класс защиты СИЗ</w:t>
            </w:r>
          </w:p>
        </w:tc>
        <w:tc>
          <w:tcPr>
            <w:tcW w:w="2070" w:type="dxa"/>
            <w:gridSpan w:val="3"/>
            <w:tcBorders>
              <w:top w:val="single" w:sz="6" w:space="0" w:color="auto"/>
              <w:left w:val="single" w:sz="6" w:space="0" w:color="auto"/>
              <w:bottom w:val="nil"/>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Выдано</w:t>
            </w:r>
          </w:p>
        </w:tc>
        <w:tc>
          <w:tcPr>
            <w:tcW w:w="3870" w:type="dxa"/>
            <w:gridSpan w:val="4"/>
            <w:tcBorders>
              <w:top w:val="single" w:sz="6" w:space="0" w:color="auto"/>
              <w:left w:val="single" w:sz="6" w:space="0" w:color="auto"/>
              <w:bottom w:val="nil"/>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Возвращено</w:t>
            </w:r>
          </w:p>
        </w:tc>
      </w:tr>
      <w:tr w:rsidR="0087339A">
        <w:tblPrEx>
          <w:tblCellMar>
            <w:top w:w="0" w:type="dxa"/>
            <w:left w:w="0" w:type="dxa"/>
            <w:bottom w:w="0" w:type="dxa"/>
            <w:right w:w="0" w:type="dxa"/>
          </w:tblCellMar>
        </w:tblPrEx>
        <w:trPr>
          <w:jc w:val="center"/>
        </w:trPr>
        <w:tc>
          <w:tcPr>
            <w:tcW w:w="1530" w:type="dxa"/>
            <w:vMerge/>
            <w:tcBorders>
              <w:top w:val="nil"/>
              <w:left w:val="single" w:sz="6" w:space="0" w:color="auto"/>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p>
        </w:tc>
        <w:tc>
          <w:tcPr>
            <w:tcW w:w="1530" w:type="dxa"/>
            <w:vMerge/>
            <w:tcBorders>
              <w:top w:val="nil"/>
              <w:left w:val="single" w:sz="6" w:space="0" w:color="auto"/>
              <w:bottom w:val="single" w:sz="6" w:space="0" w:color="auto"/>
              <w:right w:val="nil"/>
            </w:tcBorders>
          </w:tcPr>
          <w:p w:rsidR="0087339A" w:rsidRDefault="0087339A">
            <w:pPr>
              <w:widowControl w:val="0"/>
              <w:autoSpaceDE w:val="0"/>
              <w:autoSpaceDN w:val="0"/>
              <w:adjustRightInd w:val="0"/>
              <w:spacing w:after="0" w:line="240" w:lineRule="auto"/>
              <w:rPr>
                <w:rFonts w:ascii="Times New Roman" w:hAnsi="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 получившего СИЗ</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9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 сдавшего СИЗ</w:t>
            </w:r>
          </w:p>
        </w:tc>
        <w:tc>
          <w:tcPr>
            <w:tcW w:w="13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Акт списания (дата, номер)</w:t>
            </w:r>
          </w:p>
        </w:tc>
      </w:tr>
      <w:tr w:rsidR="0087339A">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87339A">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4</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Правилам обеспечения</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работников средствами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индивидуальной защиты</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смывающими средствами,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утвержденным приказом</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Минтруда России</w:t>
      </w:r>
    </w:p>
    <w:p w:rsidR="0087339A" w:rsidRDefault="0087339A">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29 октября 2021 г. N 766н</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 xml:space="preserve">СРОКИ НОРМАТИВНОЙ ЭКСПЛУАТАЦИИ ОДЕЖДЫ СПЕЦИАЛЬНОЙ И ОБУВИ СПЕЦИАЛЬНОЙ ДЛЯ ЗАЩИТЫ ОТ ПОНИЖЕННЫХ ТЕМПЕРАТУР С </w:t>
      </w:r>
      <w:r>
        <w:rPr>
          <w:rFonts w:ascii="Times New Roman" w:hAnsi="Times New Roman"/>
          <w:b/>
          <w:bCs/>
          <w:sz w:val="36"/>
          <w:szCs w:val="36"/>
        </w:rPr>
        <w:lastRenderedPageBreak/>
        <w:t>УЧЕТОМ КЛИМАТИЧЕСКИХ ПОЯСОВ</w:t>
      </w:r>
    </w:p>
    <w:p w:rsidR="0087339A" w:rsidRDefault="0087339A">
      <w:pPr>
        <w:widowControl w:val="0"/>
        <w:autoSpaceDE w:val="0"/>
        <w:autoSpaceDN w:val="0"/>
        <w:adjustRightInd w:val="0"/>
        <w:spacing w:after="0" w:line="240" w:lineRule="auto"/>
        <w:rPr>
          <w:rFonts w:ascii="Times New Roman" w:hAnsi="Times New Roman"/>
          <w:sz w:val="24"/>
          <w:szCs w:val="24"/>
        </w:rPr>
      </w:pPr>
    </w:p>
    <w:p w:rsidR="0087339A" w:rsidRDefault="0087339A">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5040"/>
        <w:gridCol w:w="630"/>
        <w:gridCol w:w="630"/>
        <w:gridCol w:w="630"/>
        <w:gridCol w:w="630"/>
        <w:gridCol w:w="990"/>
      </w:tblGrid>
      <w:tr w:rsidR="0087339A">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nil"/>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5040" w:type="dxa"/>
            <w:tcBorders>
              <w:top w:val="single" w:sz="6" w:space="0" w:color="auto"/>
              <w:left w:val="single" w:sz="6" w:space="0" w:color="auto"/>
              <w:bottom w:val="nil"/>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специальной одежды и специальной обуви для защиты от пониженных температур</w:t>
            </w:r>
          </w:p>
        </w:tc>
        <w:tc>
          <w:tcPr>
            <w:tcW w:w="3510" w:type="dxa"/>
            <w:gridSpan w:val="5"/>
            <w:tcBorders>
              <w:top w:val="single" w:sz="6" w:space="0" w:color="auto"/>
              <w:left w:val="single" w:sz="6" w:space="0" w:color="auto"/>
              <w:bottom w:val="nil"/>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Нормативный срок эксплуатации по климатическим поясам (в годах)</w:t>
            </w:r>
          </w:p>
        </w:tc>
      </w:tr>
      <w:tr w:rsidR="0087339A">
        <w:tblPrEx>
          <w:tblCellMar>
            <w:top w:w="0" w:type="dxa"/>
            <w:left w:w="0" w:type="dxa"/>
            <w:bottom w:w="0" w:type="dxa"/>
            <w:right w:w="0" w:type="dxa"/>
          </w:tblCellMar>
        </w:tblPrEx>
        <w:trPr>
          <w:jc w:val="center"/>
        </w:trPr>
        <w:tc>
          <w:tcPr>
            <w:tcW w:w="450" w:type="dxa"/>
            <w:tcBorders>
              <w:top w:val="nil"/>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5040" w:type="dxa"/>
            <w:tcBorders>
              <w:top w:val="nil"/>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III</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IV</w:t>
            </w:r>
          </w:p>
        </w:tc>
        <w:tc>
          <w:tcPr>
            <w:tcW w:w="9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особый</w:t>
            </w:r>
          </w:p>
        </w:tc>
      </w:tr>
      <w:tr w:rsidR="0087339A">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0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Одежда специальная от пониженных температур 1, 2 класса защиты</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7339A">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50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Одежда специальная от пониженных температур 3,4 класса защиты</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9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r>
      <w:tr w:rsidR="0087339A">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50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Обувь специальная для защиты от пониженных температур (по поясам)</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9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7339A">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50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Обувь валяная</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9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7339A">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504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Головной убор для защиты от пониженных температур</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63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990" w:type="dxa"/>
            <w:tcBorders>
              <w:top w:val="single" w:sz="6" w:space="0" w:color="auto"/>
              <w:left w:val="single" w:sz="6" w:space="0" w:color="auto"/>
              <w:bottom w:val="single" w:sz="6" w:space="0" w:color="auto"/>
              <w:right w:val="single" w:sz="6" w:space="0" w:color="auto"/>
            </w:tcBorders>
          </w:tcPr>
          <w:p w:rsidR="0087339A" w:rsidRDefault="008733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bl>
    <w:p w:rsidR="0087339A" w:rsidRDefault="0087339A"/>
    <w:sectPr w:rsidR="0087339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F2"/>
    <w:rsid w:val="003154F2"/>
    <w:rsid w:val="0087339A"/>
    <w:rsid w:val="00DA7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74DA78-8EFC-4075-BF74-84657FF1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4595#l127" TargetMode="External"/><Relationship Id="rId13" Type="http://schemas.openxmlformats.org/officeDocument/2006/relationships/hyperlink" Target="https://normativ.kontur.ru/document?moduleid=1&amp;documentid=395450#l187"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151073#l0" TargetMode="External"/><Relationship Id="rId12" Type="http://schemas.openxmlformats.org/officeDocument/2006/relationships/hyperlink" Target="https://normativ.kontur.ru/document?moduleid=1&amp;documentid=304588#l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233654#l35" TargetMode="External"/><Relationship Id="rId11" Type="http://schemas.openxmlformats.org/officeDocument/2006/relationships/hyperlink" Target="https://normativ.kontur.ru/document?moduleid=1&amp;documentid=246116#l0" TargetMode="External"/><Relationship Id="rId5" Type="http://schemas.openxmlformats.org/officeDocument/2006/relationships/hyperlink" Target="https://normativ.kontur.ru/document?moduleid=1&amp;documentid=404118#l227" TargetMode="External"/><Relationship Id="rId15" Type="http://schemas.openxmlformats.org/officeDocument/2006/relationships/fontTable" Target="fontTable.xml"/><Relationship Id="rId10" Type="http://schemas.openxmlformats.org/officeDocument/2006/relationships/hyperlink" Target="https://normativ.kontur.ru/document?moduleid=1&amp;documentid=402204#l132" TargetMode="External"/><Relationship Id="rId4" Type="http://schemas.openxmlformats.org/officeDocument/2006/relationships/hyperlink" Target="https://normativ.kontur.ru/document?moduleId=1&amp;documentId=410891#l7" TargetMode="External"/><Relationship Id="rId9" Type="http://schemas.openxmlformats.org/officeDocument/2006/relationships/hyperlink" Target="https://normativ.kontur.ru/document?moduleid=1&amp;documentid=402204#l25" TargetMode="External"/><Relationship Id="rId14" Type="http://schemas.openxmlformats.org/officeDocument/2006/relationships/hyperlink" Target="https://normativ.kontur.ru/document?moduleid=1&amp;documentid=409675#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7049</Words>
  <Characters>40184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dc:creator>
  <cp:keywords/>
  <dc:description/>
  <cp:lastModifiedBy>TRUD</cp:lastModifiedBy>
  <cp:revision>2</cp:revision>
  <dcterms:created xsi:type="dcterms:W3CDTF">2022-02-08T01:22:00Z</dcterms:created>
  <dcterms:modified xsi:type="dcterms:W3CDTF">2022-02-08T01:22:00Z</dcterms:modified>
</cp:coreProperties>
</file>