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BA" w:rsidRPr="00356863" w:rsidRDefault="00356863" w:rsidP="00717B98">
      <w:pPr>
        <w:jc w:val="right"/>
        <w:rPr>
          <w:bCs/>
          <w:szCs w:val="28"/>
        </w:rPr>
      </w:pPr>
      <w:r>
        <w:rPr>
          <w:bCs/>
          <w:szCs w:val="28"/>
        </w:rPr>
        <w:t>ПРОЕКТ</w:t>
      </w:r>
    </w:p>
    <w:tbl>
      <w:tblPr>
        <w:tblW w:w="0" w:type="auto"/>
        <w:tblLayout w:type="fixed"/>
        <w:tblCellMar>
          <w:left w:w="70" w:type="dxa"/>
          <w:right w:w="70" w:type="dxa"/>
        </w:tblCellMar>
        <w:tblLook w:val="0000" w:firstRow="0" w:lastRow="0" w:firstColumn="0" w:lastColumn="0" w:noHBand="0" w:noVBand="0"/>
      </w:tblPr>
      <w:tblGrid>
        <w:gridCol w:w="9142"/>
      </w:tblGrid>
      <w:tr w:rsidR="00977F0A" w:rsidRPr="00977F0A" w:rsidTr="00B42C47">
        <w:tc>
          <w:tcPr>
            <w:tcW w:w="9142" w:type="dxa"/>
            <w:shd w:val="clear" w:color="auto" w:fill="auto"/>
          </w:tcPr>
          <w:p w:rsidR="00977F0A" w:rsidRPr="00977F0A" w:rsidRDefault="00977F0A" w:rsidP="00977F0A">
            <w:pPr>
              <w:snapToGrid w:val="0"/>
              <w:ind w:right="-108"/>
              <w:jc w:val="center"/>
              <w:rPr>
                <w:b/>
                <w:sz w:val="18"/>
              </w:rPr>
            </w:pPr>
            <w:r>
              <w:rPr>
                <w:noProof/>
                <w:color w:val="808080"/>
                <w:lang w:eastAsia="ru-RU"/>
              </w:rPr>
              <w:drawing>
                <wp:inline distT="0" distB="0" distL="0" distR="0">
                  <wp:extent cx="509270" cy="6921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692150"/>
                          </a:xfrm>
                          <a:prstGeom prst="rect">
                            <a:avLst/>
                          </a:prstGeom>
                          <a:solidFill>
                            <a:srgbClr val="FFFFFF"/>
                          </a:solidFill>
                          <a:ln>
                            <a:noFill/>
                          </a:ln>
                        </pic:spPr>
                      </pic:pic>
                    </a:graphicData>
                  </a:graphic>
                </wp:inline>
              </w:drawing>
            </w:r>
          </w:p>
          <w:p w:rsidR="00977F0A" w:rsidRPr="00977F0A" w:rsidRDefault="00977F0A" w:rsidP="00977F0A">
            <w:pPr>
              <w:jc w:val="center"/>
              <w:rPr>
                <w:b/>
                <w:sz w:val="18"/>
              </w:rPr>
            </w:pPr>
          </w:p>
        </w:tc>
      </w:tr>
    </w:tbl>
    <w:p w:rsidR="00977F0A" w:rsidRDefault="00977F0A" w:rsidP="00977F0A">
      <w:pPr>
        <w:jc w:val="center"/>
        <w:rPr>
          <w:b/>
          <w:bCs/>
          <w:sz w:val="36"/>
          <w:szCs w:val="36"/>
        </w:rPr>
      </w:pPr>
      <w:r w:rsidRPr="00977F0A">
        <w:rPr>
          <w:b/>
          <w:bCs/>
          <w:sz w:val="36"/>
          <w:szCs w:val="36"/>
        </w:rPr>
        <w:t>А</w:t>
      </w:r>
      <w:r w:rsidR="00B63A1C">
        <w:rPr>
          <w:b/>
          <w:bCs/>
          <w:sz w:val="36"/>
          <w:szCs w:val="36"/>
        </w:rPr>
        <w:t>дминистрация Черниговского района</w:t>
      </w:r>
    </w:p>
    <w:p w:rsidR="00977F0A" w:rsidRPr="00977F0A" w:rsidRDefault="00977F0A" w:rsidP="00977F0A">
      <w:pPr>
        <w:jc w:val="center"/>
        <w:rPr>
          <w:b/>
          <w:sz w:val="36"/>
        </w:rPr>
      </w:pPr>
    </w:p>
    <w:p w:rsidR="00977F0A" w:rsidRPr="00B63A1C" w:rsidRDefault="00977F0A" w:rsidP="00977F0A">
      <w:pPr>
        <w:jc w:val="center"/>
        <w:rPr>
          <w:b/>
          <w:sz w:val="36"/>
          <w:szCs w:val="36"/>
        </w:rPr>
      </w:pPr>
      <w:r w:rsidRPr="00B63A1C">
        <w:rPr>
          <w:b/>
          <w:sz w:val="36"/>
          <w:szCs w:val="36"/>
        </w:rPr>
        <w:t>ПОСТАНОВЛЕНИЕ</w:t>
      </w:r>
    </w:p>
    <w:p w:rsidR="00B63A1C" w:rsidRPr="00B63A1C" w:rsidRDefault="00B63A1C" w:rsidP="00977F0A">
      <w:pPr>
        <w:jc w:val="center"/>
        <w:rPr>
          <w:b/>
          <w:sz w:val="32"/>
          <w:szCs w:val="32"/>
        </w:rPr>
      </w:pPr>
    </w:p>
    <w:p w:rsidR="009E6C60" w:rsidRPr="00B63A1C" w:rsidRDefault="00356863" w:rsidP="00757363">
      <w:pPr>
        <w:rPr>
          <w:b/>
          <w:szCs w:val="28"/>
        </w:rPr>
      </w:pPr>
      <w:r w:rsidRPr="00B63A1C">
        <w:rPr>
          <w:b/>
          <w:szCs w:val="28"/>
        </w:rPr>
        <w:t>__</w:t>
      </w:r>
      <w:proofErr w:type="gramStart"/>
      <w:r w:rsidRPr="00B63A1C">
        <w:rPr>
          <w:b/>
          <w:szCs w:val="28"/>
        </w:rPr>
        <w:t>_._</w:t>
      </w:r>
      <w:proofErr w:type="gramEnd"/>
      <w:r w:rsidRPr="00B63A1C">
        <w:rPr>
          <w:b/>
          <w:szCs w:val="28"/>
        </w:rPr>
        <w:t>__.20</w:t>
      </w:r>
      <w:r w:rsidR="00AC52E2">
        <w:rPr>
          <w:b/>
          <w:szCs w:val="28"/>
        </w:rPr>
        <w:t>2</w:t>
      </w:r>
      <w:r w:rsidR="00CE2245">
        <w:rPr>
          <w:b/>
          <w:szCs w:val="28"/>
        </w:rPr>
        <w:t>1</w:t>
      </w:r>
      <w:r w:rsidRPr="00B63A1C">
        <w:rPr>
          <w:b/>
          <w:szCs w:val="28"/>
        </w:rPr>
        <w:t xml:space="preserve">                              </w:t>
      </w:r>
      <w:r w:rsidR="00977F0A" w:rsidRPr="00B63A1C">
        <w:rPr>
          <w:b/>
          <w:szCs w:val="28"/>
        </w:rPr>
        <w:t xml:space="preserve">с. Черниговка                               № </w:t>
      </w:r>
      <w:r w:rsidRPr="00B63A1C">
        <w:rPr>
          <w:b/>
          <w:szCs w:val="28"/>
        </w:rPr>
        <w:t>___-па</w:t>
      </w:r>
    </w:p>
    <w:p w:rsidR="009E6C60" w:rsidRDefault="009E6C60" w:rsidP="00757363">
      <w:pPr>
        <w:rPr>
          <w:szCs w:val="28"/>
        </w:rPr>
      </w:pPr>
    </w:p>
    <w:p w:rsidR="00B63A1C" w:rsidRPr="00F31007" w:rsidRDefault="00B63A1C" w:rsidP="00757363">
      <w:pPr>
        <w:rPr>
          <w:szCs w:val="28"/>
        </w:rPr>
      </w:pPr>
    </w:p>
    <w:tbl>
      <w:tblPr>
        <w:tblStyle w:val="a8"/>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4"/>
      </w:tblGrid>
      <w:tr w:rsidR="00356863" w:rsidTr="00717B98">
        <w:tc>
          <w:tcPr>
            <w:tcW w:w="5211" w:type="dxa"/>
          </w:tcPr>
          <w:p w:rsidR="00356863" w:rsidRDefault="00717B98" w:rsidP="00CE2245">
            <w:pPr>
              <w:jc w:val="both"/>
              <w:rPr>
                <w:szCs w:val="28"/>
              </w:rPr>
            </w:pPr>
            <w:r>
              <w:rPr>
                <w:szCs w:val="28"/>
              </w:rPr>
              <w:t>О внесении изменений</w:t>
            </w:r>
            <w:r>
              <w:rPr>
                <w:szCs w:val="28"/>
              </w:rPr>
              <w:tab/>
              <w:t xml:space="preserve"> в постановление </w:t>
            </w:r>
            <w:r w:rsidR="00356863">
              <w:rPr>
                <w:szCs w:val="28"/>
              </w:rPr>
              <w:t>Администрации Черниговского Района от 05.08.2016 №</w:t>
            </w:r>
            <w:r w:rsidR="00CE2245">
              <w:rPr>
                <w:szCs w:val="28"/>
              </w:rPr>
              <w:t xml:space="preserve"> </w:t>
            </w:r>
            <w:r w:rsidR="00356863">
              <w:rPr>
                <w:szCs w:val="28"/>
              </w:rPr>
              <w:t>286-па «</w:t>
            </w:r>
            <w:r w:rsidR="00356863" w:rsidRPr="004E165B">
              <w:rPr>
                <w:szCs w:val="28"/>
              </w:rPr>
              <w:t xml:space="preserve">Об утверждении </w:t>
            </w:r>
            <w:r w:rsidR="00356863">
              <w:rPr>
                <w:szCs w:val="28"/>
              </w:rPr>
              <w:t>м</w:t>
            </w:r>
            <w:r w:rsidR="00356863" w:rsidRPr="004E165B">
              <w:rPr>
                <w:szCs w:val="28"/>
              </w:rPr>
              <w:t>униципальной</w:t>
            </w:r>
            <w:r>
              <w:rPr>
                <w:szCs w:val="28"/>
              </w:rPr>
              <w:t xml:space="preserve"> </w:t>
            </w:r>
            <w:r w:rsidR="00356863">
              <w:rPr>
                <w:szCs w:val="28"/>
              </w:rPr>
              <w:t>п</w:t>
            </w:r>
            <w:r w:rsidR="00356863" w:rsidRPr="004E165B">
              <w:rPr>
                <w:szCs w:val="28"/>
              </w:rPr>
              <w:t>рограммы</w:t>
            </w:r>
            <w:r>
              <w:rPr>
                <w:szCs w:val="28"/>
              </w:rPr>
              <w:t xml:space="preserve"> «Долгосрочное </w:t>
            </w:r>
            <w:r w:rsidR="00356863" w:rsidRPr="00CA0F8D">
              <w:rPr>
                <w:szCs w:val="28"/>
              </w:rPr>
              <w:t>финансовое</w:t>
            </w:r>
            <w:r w:rsidR="00356863">
              <w:rPr>
                <w:szCs w:val="28"/>
              </w:rPr>
              <w:t xml:space="preserve"> </w:t>
            </w:r>
            <w:r w:rsidR="00356863" w:rsidRPr="00CA0F8D">
              <w:rPr>
                <w:szCs w:val="28"/>
              </w:rPr>
              <w:t>планирование и организация</w:t>
            </w:r>
            <w:r w:rsidR="00356863">
              <w:rPr>
                <w:szCs w:val="28"/>
              </w:rPr>
              <w:t xml:space="preserve"> </w:t>
            </w:r>
            <w:r w:rsidR="00356863" w:rsidRPr="00CA0F8D">
              <w:rPr>
                <w:szCs w:val="28"/>
              </w:rPr>
              <w:t>бюджетного процесса,</w:t>
            </w:r>
            <w:r w:rsidR="00356863">
              <w:rPr>
                <w:szCs w:val="28"/>
              </w:rPr>
              <w:t xml:space="preserve"> </w:t>
            </w:r>
            <w:r w:rsidR="00356863" w:rsidRPr="00CA0F8D">
              <w:rPr>
                <w:szCs w:val="28"/>
              </w:rPr>
              <w:t>совершенствование межбюджетных</w:t>
            </w:r>
            <w:r w:rsidR="00356863">
              <w:rPr>
                <w:szCs w:val="28"/>
              </w:rPr>
              <w:t xml:space="preserve"> </w:t>
            </w:r>
            <w:r w:rsidR="00356863" w:rsidRPr="00CA0F8D">
              <w:rPr>
                <w:szCs w:val="28"/>
              </w:rPr>
              <w:t>отношений в Черниговском</w:t>
            </w:r>
            <w:r w:rsidR="00356863">
              <w:rPr>
                <w:szCs w:val="28"/>
              </w:rPr>
              <w:t xml:space="preserve"> муниципальном районе» </w:t>
            </w:r>
            <w:r w:rsidR="00356863" w:rsidRPr="00CA0F8D">
              <w:rPr>
                <w:szCs w:val="28"/>
              </w:rPr>
              <w:t>на 2017-20</w:t>
            </w:r>
            <w:r w:rsidR="00356863">
              <w:rPr>
                <w:szCs w:val="28"/>
              </w:rPr>
              <w:t>2</w:t>
            </w:r>
            <w:r w:rsidR="00CE2245">
              <w:rPr>
                <w:szCs w:val="28"/>
              </w:rPr>
              <w:t>3</w:t>
            </w:r>
            <w:r w:rsidR="00356863" w:rsidRPr="00CA0F8D">
              <w:rPr>
                <w:szCs w:val="28"/>
              </w:rPr>
              <w:t xml:space="preserve"> годы</w:t>
            </w:r>
          </w:p>
        </w:tc>
        <w:tc>
          <w:tcPr>
            <w:tcW w:w="4254" w:type="dxa"/>
          </w:tcPr>
          <w:p w:rsidR="00356863" w:rsidRDefault="00356863" w:rsidP="00757363">
            <w:pPr>
              <w:rPr>
                <w:szCs w:val="28"/>
              </w:rPr>
            </w:pPr>
          </w:p>
        </w:tc>
      </w:tr>
    </w:tbl>
    <w:p w:rsidR="001C5138" w:rsidRPr="00F31007" w:rsidRDefault="001C5138" w:rsidP="00757363">
      <w:pPr>
        <w:rPr>
          <w:szCs w:val="28"/>
        </w:rPr>
      </w:pPr>
    </w:p>
    <w:p w:rsidR="00757363" w:rsidRDefault="00757363" w:rsidP="00486D64">
      <w:pPr>
        <w:jc w:val="both"/>
        <w:rPr>
          <w:szCs w:val="28"/>
        </w:rPr>
      </w:pPr>
      <w:r w:rsidRPr="00F31007">
        <w:rPr>
          <w:szCs w:val="28"/>
        </w:rPr>
        <w:tab/>
      </w:r>
      <w:r w:rsidRPr="004E165B">
        <w:rPr>
          <w:szCs w:val="28"/>
        </w:rPr>
        <w:t xml:space="preserve">Руководствуясь Бюджетным кодексом Российской </w:t>
      </w:r>
      <w:r w:rsidR="00486D64">
        <w:rPr>
          <w:szCs w:val="28"/>
        </w:rPr>
        <w:t xml:space="preserve">Федерации, Федеральным законом </w:t>
      </w:r>
      <w:r w:rsidRPr="004E165B">
        <w:rPr>
          <w:szCs w:val="28"/>
        </w:rPr>
        <w:t xml:space="preserve">от 06.10.2003 года № 131-ФЗ «Об общих принципах организации местного самоуправления в Российской Федерации», </w:t>
      </w:r>
      <w:r w:rsidR="00486D64">
        <w:rPr>
          <w:szCs w:val="28"/>
        </w:rPr>
        <w:t xml:space="preserve">Уставом Черниговского </w:t>
      </w:r>
      <w:r w:rsidRPr="004E165B">
        <w:rPr>
          <w:szCs w:val="28"/>
        </w:rPr>
        <w:t xml:space="preserve">муниципального района </w:t>
      </w:r>
    </w:p>
    <w:p w:rsidR="00757363" w:rsidRPr="00F31007" w:rsidRDefault="00757363" w:rsidP="00486D64">
      <w:pPr>
        <w:jc w:val="both"/>
        <w:rPr>
          <w:szCs w:val="28"/>
        </w:rPr>
      </w:pPr>
    </w:p>
    <w:p w:rsidR="00757363" w:rsidRPr="00F31007" w:rsidRDefault="00757363" w:rsidP="00486D64">
      <w:pPr>
        <w:jc w:val="both"/>
        <w:rPr>
          <w:szCs w:val="28"/>
        </w:rPr>
      </w:pPr>
      <w:r w:rsidRPr="00F31007">
        <w:rPr>
          <w:szCs w:val="28"/>
        </w:rPr>
        <w:t>ПОСТАНОВЛЯ</w:t>
      </w:r>
      <w:r>
        <w:rPr>
          <w:szCs w:val="28"/>
        </w:rPr>
        <w:t>Ю</w:t>
      </w:r>
      <w:r w:rsidRPr="00F31007">
        <w:rPr>
          <w:szCs w:val="28"/>
        </w:rPr>
        <w:t>:</w:t>
      </w:r>
    </w:p>
    <w:p w:rsidR="00757363" w:rsidRPr="00F31007" w:rsidRDefault="00757363" w:rsidP="00486D64">
      <w:pPr>
        <w:jc w:val="both"/>
        <w:rPr>
          <w:szCs w:val="28"/>
        </w:rPr>
      </w:pPr>
    </w:p>
    <w:p w:rsidR="007A257E" w:rsidRDefault="007A257E" w:rsidP="00FB39C7">
      <w:pPr>
        <w:jc w:val="both"/>
        <w:rPr>
          <w:szCs w:val="28"/>
        </w:rPr>
      </w:pPr>
      <w:r>
        <w:rPr>
          <w:szCs w:val="28"/>
        </w:rPr>
        <w:t xml:space="preserve">           Внести в постановление Администрации Черниговского района от 05.08.2016 №</w:t>
      </w:r>
      <w:r w:rsidR="00CE2245">
        <w:rPr>
          <w:szCs w:val="28"/>
        </w:rPr>
        <w:t xml:space="preserve"> </w:t>
      </w:r>
      <w:r>
        <w:rPr>
          <w:szCs w:val="28"/>
        </w:rPr>
        <w:t>286-па «</w:t>
      </w:r>
      <w:r w:rsidRPr="004E165B">
        <w:rPr>
          <w:szCs w:val="28"/>
        </w:rPr>
        <w:t xml:space="preserve">Об утверждении </w:t>
      </w:r>
      <w:r>
        <w:rPr>
          <w:szCs w:val="28"/>
        </w:rPr>
        <w:t>м</w:t>
      </w:r>
      <w:r w:rsidRPr="004E165B">
        <w:rPr>
          <w:szCs w:val="28"/>
        </w:rPr>
        <w:t>униципальной</w:t>
      </w:r>
      <w:r>
        <w:rPr>
          <w:szCs w:val="28"/>
        </w:rPr>
        <w:t xml:space="preserve"> п</w:t>
      </w:r>
      <w:r w:rsidRPr="004E165B">
        <w:rPr>
          <w:szCs w:val="28"/>
        </w:rPr>
        <w:t>рограммы</w:t>
      </w:r>
      <w:r w:rsidR="00A948DA">
        <w:rPr>
          <w:szCs w:val="28"/>
        </w:rPr>
        <w:t xml:space="preserve"> </w:t>
      </w:r>
      <w:r w:rsidRPr="00CA0F8D">
        <w:rPr>
          <w:szCs w:val="28"/>
        </w:rPr>
        <w:t>«Долгосрочное финансовое</w:t>
      </w:r>
      <w:r w:rsidR="00A948DA">
        <w:rPr>
          <w:szCs w:val="28"/>
        </w:rPr>
        <w:t xml:space="preserve"> </w:t>
      </w:r>
      <w:r w:rsidRPr="00CA0F8D">
        <w:rPr>
          <w:szCs w:val="28"/>
        </w:rPr>
        <w:t>планирование и организация бюджетного процесса, совершенствование межбюджетныхотношений в Черниговском</w:t>
      </w:r>
      <w:r>
        <w:rPr>
          <w:szCs w:val="28"/>
        </w:rPr>
        <w:t xml:space="preserve"> муниципальном районе</w:t>
      </w:r>
      <w:r w:rsidR="00FB39C7">
        <w:rPr>
          <w:szCs w:val="28"/>
        </w:rPr>
        <w:t>»</w:t>
      </w:r>
      <w:r w:rsidRPr="00CA0F8D">
        <w:rPr>
          <w:szCs w:val="28"/>
        </w:rPr>
        <w:t xml:space="preserve"> на 2017-20</w:t>
      </w:r>
      <w:r w:rsidR="00FB39C7">
        <w:rPr>
          <w:szCs w:val="28"/>
        </w:rPr>
        <w:t>2</w:t>
      </w:r>
      <w:r w:rsidR="00CE2245">
        <w:rPr>
          <w:szCs w:val="28"/>
        </w:rPr>
        <w:t>3</w:t>
      </w:r>
      <w:r w:rsidRPr="00CA0F8D">
        <w:rPr>
          <w:szCs w:val="28"/>
        </w:rPr>
        <w:t xml:space="preserve"> годы</w:t>
      </w:r>
      <w:r>
        <w:rPr>
          <w:szCs w:val="28"/>
        </w:rPr>
        <w:t xml:space="preserve"> следующие изменения:</w:t>
      </w:r>
    </w:p>
    <w:p w:rsidR="007A257E" w:rsidRPr="00FB39C7" w:rsidRDefault="00FB39C7" w:rsidP="00FB39C7">
      <w:pPr>
        <w:jc w:val="both"/>
        <w:rPr>
          <w:szCs w:val="28"/>
        </w:rPr>
      </w:pPr>
      <w:r>
        <w:rPr>
          <w:szCs w:val="28"/>
        </w:rPr>
        <w:t xml:space="preserve">          1.</w:t>
      </w:r>
      <w:r w:rsidR="00CE2245">
        <w:rPr>
          <w:szCs w:val="28"/>
        </w:rPr>
        <w:t xml:space="preserve"> </w:t>
      </w:r>
      <w:r w:rsidR="003E044A" w:rsidRPr="00FB39C7">
        <w:rPr>
          <w:szCs w:val="28"/>
        </w:rPr>
        <w:t>Приложени</w:t>
      </w:r>
      <w:r w:rsidR="00A45A99">
        <w:rPr>
          <w:szCs w:val="28"/>
        </w:rPr>
        <w:t>я</w:t>
      </w:r>
      <w:r w:rsidR="003E044A" w:rsidRPr="00FB39C7">
        <w:rPr>
          <w:szCs w:val="28"/>
        </w:rPr>
        <w:t xml:space="preserve"> к постановлению</w:t>
      </w:r>
      <w:r w:rsidR="007A257E" w:rsidRPr="00FB39C7">
        <w:rPr>
          <w:szCs w:val="28"/>
        </w:rPr>
        <w:t xml:space="preserve"> изложить в редакции приложени</w:t>
      </w:r>
      <w:r w:rsidR="00A45A99">
        <w:rPr>
          <w:szCs w:val="28"/>
        </w:rPr>
        <w:t>й</w:t>
      </w:r>
      <w:r w:rsidR="007A257E" w:rsidRPr="00FB39C7">
        <w:rPr>
          <w:szCs w:val="28"/>
        </w:rPr>
        <w:t xml:space="preserve"> к настоящему постановлению</w:t>
      </w:r>
      <w:r w:rsidR="00A45373" w:rsidRPr="00FB39C7">
        <w:rPr>
          <w:szCs w:val="28"/>
        </w:rPr>
        <w:t>.</w:t>
      </w:r>
    </w:p>
    <w:p w:rsidR="00FB39C7" w:rsidRDefault="00FB39C7" w:rsidP="00FB39C7">
      <w:pPr>
        <w:numPr>
          <w:ilvl w:val="0"/>
          <w:numId w:val="1"/>
        </w:numPr>
        <w:jc w:val="both"/>
        <w:rPr>
          <w:szCs w:val="28"/>
        </w:rPr>
      </w:pPr>
      <w:r>
        <w:rPr>
          <w:szCs w:val="28"/>
        </w:rPr>
        <w:t xml:space="preserve">          </w:t>
      </w:r>
      <w:r w:rsidR="00CE2245">
        <w:rPr>
          <w:szCs w:val="28"/>
        </w:rPr>
        <w:t>2</w:t>
      </w:r>
      <w:r>
        <w:rPr>
          <w:szCs w:val="28"/>
        </w:rPr>
        <w:t xml:space="preserve">. </w:t>
      </w:r>
      <w:r w:rsidR="00757363" w:rsidRPr="00F31007">
        <w:rPr>
          <w:szCs w:val="28"/>
        </w:rPr>
        <w:t>Опубликовать настоящее постановление в «Вестнике нормативных правовых актов Черниговского района» приложении к газете «Новое время»</w:t>
      </w:r>
      <w:r w:rsidR="00757363">
        <w:rPr>
          <w:szCs w:val="28"/>
        </w:rPr>
        <w:t xml:space="preserve"> и на официальном сайте </w:t>
      </w:r>
      <w:r w:rsidR="001C5138">
        <w:rPr>
          <w:szCs w:val="28"/>
        </w:rPr>
        <w:t>А</w:t>
      </w:r>
      <w:r w:rsidR="00757363">
        <w:rPr>
          <w:szCs w:val="28"/>
        </w:rPr>
        <w:t>дминистрации Черниговского района в разделе «НПА</w:t>
      </w:r>
      <w:r>
        <w:rPr>
          <w:szCs w:val="28"/>
        </w:rPr>
        <w:t>».</w:t>
      </w:r>
    </w:p>
    <w:p w:rsidR="00757363" w:rsidRPr="00FB39C7" w:rsidRDefault="00FB39C7" w:rsidP="00FB39C7">
      <w:pPr>
        <w:numPr>
          <w:ilvl w:val="0"/>
          <w:numId w:val="1"/>
        </w:numPr>
        <w:jc w:val="both"/>
        <w:rPr>
          <w:szCs w:val="28"/>
        </w:rPr>
      </w:pPr>
      <w:r>
        <w:rPr>
          <w:szCs w:val="28"/>
        </w:rPr>
        <w:t xml:space="preserve">           </w:t>
      </w:r>
      <w:r w:rsidR="00CE2245">
        <w:rPr>
          <w:szCs w:val="28"/>
        </w:rPr>
        <w:t>3</w:t>
      </w:r>
      <w:r>
        <w:rPr>
          <w:szCs w:val="28"/>
        </w:rPr>
        <w:t xml:space="preserve">. </w:t>
      </w:r>
      <w:r w:rsidR="00757363" w:rsidRPr="00FB39C7">
        <w:rPr>
          <w:szCs w:val="28"/>
        </w:rPr>
        <w:t>Настоящее постановление вступает в силу с момента опубликования.</w:t>
      </w:r>
    </w:p>
    <w:p w:rsidR="001C5138" w:rsidRPr="009E6C60" w:rsidRDefault="00A45373" w:rsidP="001C5138">
      <w:pPr>
        <w:numPr>
          <w:ilvl w:val="0"/>
          <w:numId w:val="1"/>
        </w:numPr>
        <w:jc w:val="both"/>
        <w:rPr>
          <w:szCs w:val="28"/>
        </w:rPr>
      </w:pPr>
      <w:r>
        <w:rPr>
          <w:szCs w:val="28"/>
        </w:rPr>
        <w:lastRenderedPageBreak/>
        <w:t xml:space="preserve">           </w:t>
      </w:r>
      <w:r w:rsidR="00CE2245">
        <w:rPr>
          <w:szCs w:val="28"/>
        </w:rPr>
        <w:t>4</w:t>
      </w:r>
      <w:r w:rsidR="00757363" w:rsidRPr="009E6C60">
        <w:rPr>
          <w:szCs w:val="28"/>
        </w:rPr>
        <w:t>.</w:t>
      </w:r>
      <w:r w:rsidR="00FB39C7">
        <w:rPr>
          <w:szCs w:val="28"/>
        </w:rPr>
        <w:t xml:space="preserve"> </w:t>
      </w:r>
      <w:r w:rsidR="00757363" w:rsidRPr="009E6C60">
        <w:rPr>
          <w:szCs w:val="28"/>
        </w:rPr>
        <w:t xml:space="preserve">Контроль за исполнением данного постановления </w:t>
      </w:r>
      <w:r w:rsidR="009D7A21" w:rsidRPr="009E6C60">
        <w:rPr>
          <w:szCs w:val="28"/>
        </w:rPr>
        <w:t xml:space="preserve">возложить на заместителя главы </w:t>
      </w:r>
      <w:r w:rsidR="00CE2245">
        <w:rPr>
          <w:szCs w:val="28"/>
        </w:rPr>
        <w:t xml:space="preserve">Администрации </w:t>
      </w:r>
      <w:r w:rsidR="009D7A21" w:rsidRPr="009E6C60">
        <w:rPr>
          <w:szCs w:val="28"/>
        </w:rPr>
        <w:t xml:space="preserve">Черниговского района </w:t>
      </w:r>
      <w:proofErr w:type="spellStart"/>
      <w:r w:rsidR="00CE2245">
        <w:rPr>
          <w:szCs w:val="28"/>
        </w:rPr>
        <w:t>Федчуна</w:t>
      </w:r>
      <w:proofErr w:type="spellEnd"/>
      <w:r w:rsidR="00CE2245">
        <w:rPr>
          <w:szCs w:val="28"/>
        </w:rPr>
        <w:t xml:space="preserve"> А.В</w:t>
      </w:r>
      <w:r w:rsidR="009D7A21" w:rsidRPr="009E6C60">
        <w:rPr>
          <w:szCs w:val="28"/>
        </w:rPr>
        <w:t>.</w:t>
      </w:r>
    </w:p>
    <w:p w:rsidR="001C5138" w:rsidRDefault="001C5138" w:rsidP="001C5138">
      <w:pPr>
        <w:jc w:val="both"/>
        <w:rPr>
          <w:szCs w:val="28"/>
        </w:rPr>
      </w:pPr>
    </w:p>
    <w:p w:rsidR="001C5138" w:rsidRDefault="001C5138" w:rsidP="001C5138">
      <w:pPr>
        <w:jc w:val="both"/>
        <w:rPr>
          <w:szCs w:val="28"/>
        </w:rPr>
      </w:pPr>
    </w:p>
    <w:p w:rsidR="00757363" w:rsidRDefault="009D7A21" w:rsidP="00757363">
      <w:pPr>
        <w:numPr>
          <w:ilvl w:val="0"/>
          <w:numId w:val="1"/>
        </w:numPr>
        <w:jc w:val="both"/>
        <w:rPr>
          <w:szCs w:val="28"/>
        </w:rPr>
      </w:pPr>
      <w:r w:rsidRPr="001C5138">
        <w:rPr>
          <w:szCs w:val="28"/>
        </w:rPr>
        <w:t>Г</w:t>
      </w:r>
      <w:r w:rsidR="00757363" w:rsidRPr="001C5138">
        <w:rPr>
          <w:szCs w:val="28"/>
        </w:rPr>
        <w:t>лав</w:t>
      </w:r>
      <w:r w:rsidR="0010422B" w:rsidRPr="001C5138">
        <w:rPr>
          <w:szCs w:val="28"/>
        </w:rPr>
        <w:t xml:space="preserve">а </w:t>
      </w:r>
      <w:r w:rsidR="00757363" w:rsidRPr="001C5138">
        <w:rPr>
          <w:szCs w:val="28"/>
        </w:rPr>
        <w:t xml:space="preserve">Черниговского района                                          </w:t>
      </w:r>
      <w:r w:rsidR="00CE2245">
        <w:rPr>
          <w:szCs w:val="28"/>
        </w:rPr>
        <w:t xml:space="preserve">          К.</w:t>
      </w:r>
      <w:r w:rsidRPr="001C5138">
        <w:rPr>
          <w:szCs w:val="28"/>
        </w:rPr>
        <w:t>В.</w:t>
      </w:r>
      <w:r w:rsidR="00CE2245">
        <w:rPr>
          <w:szCs w:val="28"/>
        </w:rPr>
        <w:t xml:space="preserve"> </w:t>
      </w:r>
      <w:proofErr w:type="spellStart"/>
      <w:r w:rsidR="00CE2245">
        <w:rPr>
          <w:szCs w:val="28"/>
        </w:rPr>
        <w:t>Хижинский</w:t>
      </w:r>
      <w:proofErr w:type="spellEnd"/>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CD6AEE" w:rsidRDefault="00CD6AEE" w:rsidP="00A45373">
      <w:pPr>
        <w:jc w:val="both"/>
        <w:rPr>
          <w:szCs w:val="28"/>
        </w:rPr>
      </w:pPr>
    </w:p>
    <w:p w:rsidR="00CD6AEE" w:rsidRDefault="00CD6AEE" w:rsidP="00A45373">
      <w:pPr>
        <w:jc w:val="both"/>
        <w:rPr>
          <w:szCs w:val="28"/>
        </w:rPr>
      </w:pPr>
    </w:p>
    <w:p w:rsidR="00A51272" w:rsidRDefault="00A45373" w:rsidP="00A948DA">
      <w:pPr>
        <w:jc w:val="both"/>
        <w:rPr>
          <w:szCs w:val="28"/>
        </w:rPr>
      </w:pPr>
      <w:r>
        <w:rPr>
          <w:szCs w:val="28"/>
        </w:rPr>
        <w:t xml:space="preserve">                                                                                              </w:t>
      </w:r>
    </w:p>
    <w:p w:rsidR="0000169E" w:rsidRDefault="0000169E" w:rsidP="00A51272">
      <w:pPr>
        <w:jc w:val="right"/>
        <w:rPr>
          <w:sz w:val="24"/>
          <w:szCs w:val="24"/>
        </w:rPr>
      </w:pPr>
    </w:p>
    <w:p w:rsidR="00A51272" w:rsidRPr="00C6166C" w:rsidRDefault="00A51272" w:rsidP="00A51272">
      <w:pPr>
        <w:jc w:val="right"/>
        <w:rPr>
          <w:sz w:val="24"/>
          <w:szCs w:val="24"/>
        </w:rPr>
      </w:pPr>
      <w:r w:rsidRPr="00C6166C">
        <w:rPr>
          <w:sz w:val="24"/>
          <w:szCs w:val="24"/>
        </w:rPr>
        <w:lastRenderedPageBreak/>
        <w:t>Приложение 1</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00169E">
        <w:rPr>
          <w:rFonts w:ascii="Times New Roman" w:hAnsi="Times New Roman" w:cs="Times New Roman"/>
          <w:sz w:val="24"/>
          <w:szCs w:val="24"/>
        </w:rPr>
        <w:t>__</w:t>
      </w:r>
      <w:proofErr w:type="gramStart"/>
      <w:r w:rsidR="0000169E">
        <w:rPr>
          <w:rFonts w:ascii="Times New Roman" w:hAnsi="Times New Roman" w:cs="Times New Roman"/>
          <w:sz w:val="24"/>
          <w:szCs w:val="24"/>
        </w:rPr>
        <w:t>_</w:t>
      </w:r>
      <w:r w:rsidRPr="00C6166C">
        <w:rPr>
          <w:rFonts w:ascii="Times New Roman" w:hAnsi="Times New Roman" w:cs="Times New Roman"/>
          <w:sz w:val="24"/>
          <w:szCs w:val="24"/>
        </w:rPr>
        <w:t>.</w:t>
      </w:r>
      <w:r w:rsidR="0000169E">
        <w:rPr>
          <w:rFonts w:ascii="Times New Roman" w:hAnsi="Times New Roman" w:cs="Times New Roman"/>
          <w:sz w:val="24"/>
          <w:szCs w:val="24"/>
        </w:rPr>
        <w:t>_</w:t>
      </w:r>
      <w:proofErr w:type="gramEnd"/>
      <w:r w:rsidR="0000169E">
        <w:rPr>
          <w:rFonts w:ascii="Times New Roman" w:hAnsi="Times New Roman" w:cs="Times New Roman"/>
          <w:sz w:val="24"/>
          <w:szCs w:val="24"/>
        </w:rPr>
        <w:t>__</w:t>
      </w:r>
      <w:r w:rsidRPr="00C6166C">
        <w:rPr>
          <w:rFonts w:ascii="Times New Roman" w:hAnsi="Times New Roman" w:cs="Times New Roman"/>
          <w:sz w:val="24"/>
          <w:szCs w:val="24"/>
        </w:rPr>
        <w:t>.20</w:t>
      </w:r>
      <w:r w:rsidR="00013B9B">
        <w:rPr>
          <w:rFonts w:ascii="Times New Roman" w:hAnsi="Times New Roman" w:cs="Times New Roman"/>
          <w:sz w:val="24"/>
          <w:szCs w:val="24"/>
        </w:rPr>
        <w:t>2</w:t>
      </w:r>
      <w:r w:rsidR="00CD6AEE">
        <w:rPr>
          <w:rFonts w:ascii="Times New Roman" w:hAnsi="Times New Roman" w:cs="Times New Roman"/>
          <w:sz w:val="24"/>
          <w:szCs w:val="24"/>
        </w:rPr>
        <w:t>1</w:t>
      </w:r>
      <w:r w:rsidRPr="00C6166C">
        <w:rPr>
          <w:rFonts w:ascii="Times New Roman" w:hAnsi="Times New Roman" w:cs="Times New Roman"/>
          <w:sz w:val="24"/>
          <w:szCs w:val="24"/>
        </w:rPr>
        <w:t xml:space="preserve"> №</w:t>
      </w:r>
      <w:r w:rsidR="0000169E">
        <w:rPr>
          <w:rFonts w:ascii="Times New Roman" w:hAnsi="Times New Roman" w:cs="Times New Roman"/>
          <w:sz w:val="24"/>
          <w:szCs w:val="24"/>
        </w:rPr>
        <w:t>___</w:t>
      </w:r>
      <w:r w:rsidRPr="00C6166C">
        <w:rPr>
          <w:rFonts w:ascii="Times New Roman" w:hAnsi="Times New Roman" w:cs="Times New Roman"/>
          <w:sz w:val="24"/>
          <w:szCs w:val="24"/>
        </w:rPr>
        <w:t>-па</w:t>
      </w:r>
    </w:p>
    <w:p w:rsidR="00A51272" w:rsidRPr="00C6166C" w:rsidRDefault="00A51272" w:rsidP="00A51272">
      <w:pPr>
        <w:pStyle w:val="ConsPlusNormal"/>
        <w:jc w:val="right"/>
        <w:rPr>
          <w:rFonts w:ascii="Times New Roman" w:hAnsi="Times New Roman" w:cs="Times New Roman"/>
          <w:sz w:val="24"/>
          <w:szCs w:val="24"/>
        </w:rPr>
      </w:pPr>
    </w:p>
    <w:p w:rsidR="00A51272" w:rsidRDefault="00A51272" w:rsidP="0079096E">
      <w:pPr>
        <w:pStyle w:val="ConsPlusNormal"/>
        <w:ind w:firstLine="0"/>
      </w:pPr>
    </w:p>
    <w:p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19000D">
        <w:rPr>
          <w:rFonts w:ascii="Times New Roman" w:hAnsi="Times New Roman" w:cs="Times New Roman"/>
          <w:b/>
          <w:bCs/>
          <w:sz w:val="28"/>
          <w:szCs w:val="28"/>
        </w:rPr>
        <w:t>3</w:t>
      </w:r>
      <w:r w:rsidRPr="001B415E">
        <w:rPr>
          <w:rFonts w:ascii="Times New Roman" w:hAnsi="Times New Roman" w:cs="Times New Roman"/>
          <w:b/>
          <w:bCs/>
          <w:sz w:val="28"/>
          <w:szCs w:val="28"/>
        </w:rPr>
        <w:t xml:space="preserve"> ГОДЫ</w:t>
      </w:r>
    </w:p>
    <w:p w:rsidR="00A51272" w:rsidRPr="001B415E" w:rsidRDefault="00A51272" w:rsidP="00A51272">
      <w:pPr>
        <w:pStyle w:val="ConsPlusNormal"/>
        <w:ind w:firstLine="540"/>
        <w:jc w:val="both"/>
        <w:rPr>
          <w:rFonts w:ascii="Times New Roman" w:hAnsi="Times New Roman" w:cs="Times New Roman"/>
          <w:sz w:val="28"/>
          <w:szCs w:val="28"/>
        </w:rPr>
      </w:pPr>
    </w:p>
    <w:p w:rsidR="00882B22" w:rsidRPr="0007574F" w:rsidRDefault="00A51272" w:rsidP="00882B2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sidR="00A51272">
              <w:rPr>
                <w:rFonts w:ascii="Times New Roman" w:hAnsi="Times New Roman" w:cs="Times New Roman"/>
                <w:sz w:val="28"/>
                <w:szCs w:val="28"/>
              </w:rPr>
              <w:t>7</w:t>
            </w:r>
            <w:r w:rsidR="00A51272" w:rsidRPr="001B415E">
              <w:rPr>
                <w:rFonts w:ascii="Times New Roman" w:hAnsi="Times New Roman" w:cs="Times New Roman"/>
                <w:sz w:val="28"/>
                <w:szCs w:val="28"/>
              </w:rPr>
              <w:t>-20</w:t>
            </w:r>
            <w:r w:rsidR="00A51272">
              <w:rPr>
                <w:rFonts w:ascii="Times New Roman" w:hAnsi="Times New Roman" w:cs="Times New Roman"/>
                <w:sz w:val="28"/>
                <w:szCs w:val="28"/>
              </w:rPr>
              <w:t>2</w:t>
            </w:r>
            <w:r w:rsidR="0019000D">
              <w:rPr>
                <w:rFonts w:ascii="Times New Roman" w:hAnsi="Times New Roman" w:cs="Times New Roman"/>
                <w:sz w:val="28"/>
                <w:szCs w:val="28"/>
              </w:rPr>
              <w:t>3</w:t>
            </w:r>
            <w:r w:rsidR="00A51272">
              <w:rPr>
                <w:rFonts w:ascii="Times New Roman" w:hAnsi="Times New Roman" w:cs="Times New Roman"/>
                <w:sz w:val="28"/>
                <w:szCs w:val="28"/>
              </w:rPr>
              <w:t xml:space="preserve"> годы</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 xml:space="preserve">Распоряжение Администрации Черниговского района от </w:t>
            </w:r>
            <w:r w:rsidR="00A51272" w:rsidRPr="001B415E">
              <w:rPr>
                <w:rFonts w:ascii="Times New Roman" w:hAnsi="Times New Roman" w:cs="Times New Roman"/>
                <w:sz w:val="28"/>
                <w:szCs w:val="28"/>
              </w:rPr>
              <w:t>0</w:t>
            </w:r>
            <w:r w:rsidR="00A51272">
              <w:rPr>
                <w:rFonts w:ascii="Times New Roman" w:hAnsi="Times New Roman" w:cs="Times New Roman"/>
                <w:sz w:val="28"/>
                <w:szCs w:val="28"/>
              </w:rPr>
              <w:t>6 мая</w:t>
            </w:r>
            <w:r w:rsidR="00A51272" w:rsidRPr="001B415E">
              <w:rPr>
                <w:rFonts w:ascii="Times New Roman" w:hAnsi="Times New Roman" w:cs="Times New Roman"/>
                <w:sz w:val="28"/>
                <w:szCs w:val="28"/>
              </w:rPr>
              <w:t xml:space="preserve"> 201</w:t>
            </w:r>
            <w:r w:rsidR="00A51272">
              <w:rPr>
                <w:rFonts w:ascii="Times New Roman" w:hAnsi="Times New Roman" w:cs="Times New Roman"/>
                <w:sz w:val="28"/>
                <w:szCs w:val="28"/>
              </w:rPr>
              <w:t>6</w:t>
            </w:r>
            <w:r w:rsidR="00A51272" w:rsidRPr="001B415E">
              <w:rPr>
                <w:rFonts w:ascii="Times New Roman" w:hAnsi="Times New Roman" w:cs="Times New Roman"/>
                <w:sz w:val="28"/>
                <w:szCs w:val="28"/>
              </w:rPr>
              <w:t xml:space="preserve"> года </w:t>
            </w:r>
            <w:r w:rsidR="00A51272">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sidR="00A51272">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Администрация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D60538">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r>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Задача программы</w:t>
            </w:r>
            <w:r w:rsidR="00A51272">
              <w:rPr>
                <w:rFonts w:ascii="Times New Roman" w:hAnsi="Times New Roman" w:cs="Times New Roman"/>
                <w:sz w:val="28"/>
                <w:szCs w:val="28"/>
              </w:rPr>
              <w:t xml:space="preserve"> </w:t>
            </w:r>
            <w:r w:rsidR="00A51272" w:rsidRPr="001B415E">
              <w:rPr>
                <w:rFonts w:ascii="Times New Roman" w:hAnsi="Times New Roman" w:cs="Times New Roman"/>
                <w:sz w:val="28"/>
                <w:szCs w:val="28"/>
              </w:rPr>
              <w:t>- организация   планирования</w:t>
            </w:r>
            <w:r w:rsidR="00A51272">
              <w:rPr>
                <w:rFonts w:ascii="Times New Roman" w:hAnsi="Times New Roman" w:cs="Times New Roman"/>
                <w:sz w:val="28"/>
                <w:szCs w:val="28"/>
              </w:rPr>
              <w:t xml:space="preserve">   и   исполнения    районного </w:t>
            </w:r>
            <w:r w:rsidR="00A51272" w:rsidRPr="001B415E">
              <w:rPr>
                <w:rFonts w:ascii="Times New Roman" w:hAnsi="Times New Roman" w:cs="Times New Roman"/>
                <w:sz w:val="28"/>
                <w:szCs w:val="28"/>
              </w:rPr>
              <w:t>бюджета; совершенст</w:t>
            </w:r>
            <w:r w:rsidR="00A51272">
              <w:rPr>
                <w:rFonts w:ascii="Times New Roman" w:hAnsi="Times New Roman" w:cs="Times New Roman"/>
                <w:sz w:val="28"/>
                <w:szCs w:val="28"/>
              </w:rPr>
              <w:t xml:space="preserve">вование межбюджетных отношений в </w:t>
            </w:r>
            <w:r w:rsidR="00A51272" w:rsidRPr="001B415E">
              <w:rPr>
                <w:rFonts w:ascii="Times New Roman" w:hAnsi="Times New Roman" w:cs="Times New Roman"/>
                <w:sz w:val="28"/>
                <w:szCs w:val="28"/>
              </w:rPr>
              <w:t>Черниговском районе</w:t>
            </w:r>
            <w:r>
              <w:rPr>
                <w:rFonts w:ascii="Times New Roman" w:hAnsi="Times New Roman" w:cs="Times New Roman"/>
                <w:sz w:val="28"/>
                <w:szCs w:val="28"/>
              </w:rPr>
              <w:t>.</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4445BF">
            <w:pPr>
              <w:pStyle w:val="ConsPlusCell"/>
              <w:snapToGrid w:val="0"/>
              <w:jc w:val="both"/>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931B18">
              <w:rPr>
                <w:rFonts w:ascii="Times New Roman" w:hAnsi="Times New Roman" w:cs="Times New Roman"/>
                <w:sz w:val="28"/>
                <w:szCs w:val="28"/>
              </w:rPr>
              <w:t>3</w:t>
            </w:r>
            <w:r w:rsidRPr="001B415E">
              <w:rPr>
                <w:rFonts w:ascii="Times New Roman" w:hAnsi="Times New Roman" w:cs="Times New Roman"/>
                <w:sz w:val="28"/>
                <w:szCs w:val="28"/>
              </w:rPr>
              <w:t xml:space="preserve"> годы в один этап</w:t>
            </w:r>
          </w:p>
        </w:tc>
      </w:tr>
      <w:tr w:rsidR="00A51272" w:rsidRPr="001B415E" w:rsidTr="00063E4A">
        <w:trPr>
          <w:trHeight w:val="235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rsidR="00A51272" w:rsidRDefault="00882B2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rsidR="00A51272" w:rsidRPr="00ED7050" w:rsidRDefault="004244F8"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25</w:t>
            </w:r>
            <w:r w:rsidR="00CD6AEE">
              <w:rPr>
                <w:rFonts w:ascii="Times New Roman" w:hAnsi="Times New Roman" w:cs="Times New Roman"/>
                <w:sz w:val="28"/>
                <w:szCs w:val="28"/>
              </w:rPr>
              <w:t>0530,05</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rsidR="00A51272" w:rsidRPr="00ED7050" w:rsidRDefault="004244F8"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95</w:t>
            </w:r>
            <w:r w:rsidR="00CD6AEE">
              <w:rPr>
                <w:rFonts w:ascii="Times New Roman" w:hAnsi="Times New Roman" w:cs="Times New Roman"/>
                <w:sz w:val="28"/>
                <w:szCs w:val="28"/>
              </w:rPr>
              <w:t>425,36</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2019 год- 1</w:t>
            </w:r>
            <w:r w:rsidR="00D60538">
              <w:rPr>
                <w:rFonts w:ascii="Times New Roman" w:hAnsi="Times New Roman" w:cs="Times New Roman"/>
                <w:sz w:val="28"/>
                <w:szCs w:val="28"/>
              </w:rPr>
              <w:t>0331,0</w:t>
            </w:r>
            <w:r w:rsidR="00CD6AEE">
              <w:rPr>
                <w:rFonts w:ascii="Times New Roman" w:hAnsi="Times New Roman" w:cs="Times New Roman"/>
                <w:sz w:val="28"/>
                <w:szCs w:val="28"/>
              </w:rPr>
              <w:t>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CD6AE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3834,97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CD6AE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6780,57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rsidR="0015045A" w:rsidRPr="00ED7050" w:rsidRDefault="0015045A"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CD6AEE">
              <w:rPr>
                <w:rFonts w:ascii="Times New Roman" w:hAnsi="Times New Roman" w:cs="Times New Roman"/>
                <w:sz w:val="28"/>
                <w:szCs w:val="28"/>
              </w:rPr>
              <w:t>-</w:t>
            </w:r>
            <w:r>
              <w:rPr>
                <w:rFonts w:ascii="Times New Roman" w:hAnsi="Times New Roman" w:cs="Times New Roman"/>
                <w:sz w:val="28"/>
                <w:szCs w:val="28"/>
              </w:rPr>
              <w:t xml:space="preserve"> </w:t>
            </w:r>
            <w:r w:rsidRPr="0082346F">
              <w:rPr>
                <w:rFonts w:ascii="Times New Roman" w:hAnsi="Times New Roman" w:cs="Times New Roman"/>
                <w:sz w:val="28"/>
                <w:szCs w:val="28"/>
              </w:rPr>
              <w:t>1</w:t>
            </w:r>
            <w:r w:rsidR="00CD6AEE">
              <w:rPr>
                <w:rFonts w:ascii="Times New Roman" w:hAnsi="Times New Roman" w:cs="Times New Roman"/>
                <w:sz w:val="28"/>
                <w:szCs w:val="28"/>
              </w:rPr>
              <w:t>6780,57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rsidR="00931B18" w:rsidRDefault="00931B18" w:rsidP="004445BF">
            <w:pPr>
              <w:pStyle w:val="ConsPlusCell"/>
              <w:snapToGrid w:val="0"/>
              <w:jc w:val="both"/>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3</w:t>
            </w:r>
            <w:r w:rsidRPr="00931B18">
              <w:rPr>
                <w:rFonts w:ascii="Times New Roman" w:hAnsi="Times New Roman" w:cs="Times New Roman"/>
                <w:sz w:val="28"/>
                <w:szCs w:val="28"/>
              </w:rPr>
              <w:t xml:space="preserve"> год </w:t>
            </w:r>
            <w:r w:rsidR="00CD6AEE">
              <w:rPr>
                <w:rFonts w:ascii="Times New Roman" w:hAnsi="Times New Roman" w:cs="Times New Roman"/>
                <w:sz w:val="28"/>
                <w:szCs w:val="28"/>
              </w:rPr>
              <w:t>–</w:t>
            </w:r>
            <w:r w:rsidRPr="00931B18">
              <w:rPr>
                <w:rFonts w:ascii="Times New Roman" w:hAnsi="Times New Roman" w:cs="Times New Roman"/>
                <w:sz w:val="28"/>
                <w:szCs w:val="28"/>
              </w:rPr>
              <w:t xml:space="preserve"> 1</w:t>
            </w:r>
            <w:r w:rsidR="00CD6AEE">
              <w:rPr>
                <w:rFonts w:ascii="Times New Roman" w:hAnsi="Times New Roman" w:cs="Times New Roman"/>
                <w:sz w:val="28"/>
                <w:szCs w:val="28"/>
              </w:rPr>
              <w:t>6723,19</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p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Pr>
                <w:rFonts w:ascii="Times New Roman" w:hAnsi="Times New Roman" w:cs="Times New Roman"/>
                <w:sz w:val="28"/>
                <w:szCs w:val="28"/>
              </w:rPr>
              <w:t>155</w:t>
            </w:r>
            <w:r w:rsidR="00CD6AEE">
              <w:rPr>
                <w:rFonts w:ascii="Times New Roman" w:hAnsi="Times New Roman" w:cs="Times New Roman"/>
                <w:sz w:val="28"/>
                <w:szCs w:val="28"/>
              </w:rPr>
              <w:t>104,69</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в том числе:</w:t>
            </w:r>
          </w:p>
          <w:p w:rsidR="00A51272" w:rsidRPr="00ED7050"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4A7DF6">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24155,9</w:t>
            </w:r>
            <w:r w:rsidR="004A7DF6">
              <w:rPr>
                <w:rFonts w:ascii="Times New Roman" w:hAnsi="Times New Roman" w:cs="Times New Roman"/>
                <w:sz w:val="28"/>
                <w:szCs w:val="28"/>
              </w:rPr>
              <w:t>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4A7DF6">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rsidR="0015045A" w:rsidRDefault="0015045A"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4A7DF6">
              <w:rPr>
                <w:rFonts w:ascii="Times New Roman" w:hAnsi="Times New Roman" w:cs="Times New Roman"/>
                <w:sz w:val="28"/>
                <w:szCs w:val="28"/>
              </w:rPr>
              <w:t>-</w:t>
            </w:r>
            <w:r>
              <w:rPr>
                <w:rFonts w:ascii="Times New Roman" w:hAnsi="Times New Roman" w:cs="Times New Roman"/>
                <w:sz w:val="28"/>
                <w:szCs w:val="28"/>
              </w:rPr>
              <w:t xml:space="preserve"> 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rsidR="00931B18" w:rsidRPr="001B415E" w:rsidRDefault="00931B18"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A7DF6">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15045A">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sidR="0015045A">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sidR="0015045A">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sidR="0015045A">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F137B7">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w:t>
            </w:r>
            <w:r w:rsidR="00A51272" w:rsidRPr="00F137B7">
              <w:rPr>
                <w:rFonts w:ascii="Times New Roman" w:hAnsi="Times New Roman" w:cs="Times New Roman"/>
                <w:sz w:val="28"/>
                <w:szCs w:val="28"/>
              </w:rPr>
              <w:lastRenderedPageBreak/>
              <w:t>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00A51272"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00A51272"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00A51272"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00A51272" w:rsidRPr="001B415E">
              <w:rPr>
                <w:rFonts w:ascii="Times New Roman" w:hAnsi="Times New Roman" w:cs="Times New Roman"/>
                <w:sz w:val="28"/>
                <w:szCs w:val="28"/>
              </w:rPr>
              <w:t>отчетном финансовом году должно быть не менее 0,</w:t>
            </w:r>
            <w:r w:rsidR="004223F1">
              <w:rPr>
                <w:rFonts w:ascii="Times New Roman" w:hAnsi="Times New Roman" w:cs="Times New Roman"/>
                <w:sz w:val="28"/>
                <w:szCs w:val="28"/>
              </w:rPr>
              <w:t>77</w:t>
            </w:r>
            <w:r w:rsidR="00A51272" w:rsidRPr="001B415E">
              <w:rPr>
                <w:rFonts w:ascii="Times New Roman" w:hAnsi="Times New Roman" w:cs="Times New Roman"/>
                <w:sz w:val="28"/>
                <w:szCs w:val="28"/>
              </w:rPr>
              <w:t xml:space="preserve">;  </w:t>
            </w:r>
          </w:p>
          <w:p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00A51272" w:rsidRPr="001B415E">
              <w:rPr>
                <w:rFonts w:ascii="Times New Roman" w:hAnsi="Times New Roman" w:cs="Times New Roman"/>
                <w:sz w:val="28"/>
                <w:szCs w:val="28"/>
              </w:rPr>
              <w:t>1 процентов</w:t>
            </w:r>
            <w:r w:rsidR="00A51272">
              <w:rPr>
                <w:rFonts w:ascii="Times New Roman" w:hAnsi="Times New Roman" w:cs="Times New Roman"/>
                <w:sz w:val="28"/>
                <w:szCs w:val="28"/>
              </w:rPr>
              <w:t>;</w:t>
            </w:r>
          </w:p>
          <w:p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w:t>
            </w:r>
            <w:r w:rsidR="00AE527B">
              <w:rPr>
                <w:rFonts w:ascii="Times New Roman" w:hAnsi="Times New Roman" w:cs="Times New Roman"/>
                <w:sz w:val="28"/>
                <w:szCs w:val="28"/>
              </w:rPr>
              <w:t>6</w:t>
            </w:r>
            <w:r w:rsidR="00A51272">
              <w:rPr>
                <w:rFonts w:ascii="Times New Roman" w:hAnsi="Times New Roman" w:cs="Times New Roman"/>
                <w:sz w:val="28"/>
                <w:szCs w:val="28"/>
              </w:rPr>
              <w:t>,0</w:t>
            </w:r>
            <w:r w:rsidR="00A51272" w:rsidRPr="00405A98">
              <w:rPr>
                <w:rFonts w:ascii="Times New Roman" w:hAnsi="Times New Roman" w:cs="Times New Roman"/>
                <w:sz w:val="28"/>
                <w:szCs w:val="28"/>
              </w:rPr>
              <w:t xml:space="preserve"> процентов</w:t>
            </w:r>
            <w:r w:rsidR="00A51272">
              <w:rPr>
                <w:rFonts w:ascii="Times New Roman" w:hAnsi="Times New Roman" w:cs="Times New Roman"/>
                <w:sz w:val="28"/>
                <w:szCs w:val="28"/>
              </w:rPr>
              <w:t>.</w:t>
            </w:r>
          </w:p>
        </w:tc>
      </w:tr>
    </w:tbl>
    <w:p w:rsidR="00A51272" w:rsidRPr="001B415E" w:rsidRDefault="00A51272" w:rsidP="00A51272">
      <w:pPr>
        <w:pStyle w:val="ConsPlusNormal"/>
        <w:ind w:firstLine="0"/>
        <w:rPr>
          <w:rFonts w:ascii="Times New Roman" w:hAnsi="Times New Roman" w:cs="Times New Roman"/>
          <w:b/>
          <w:sz w:val="28"/>
          <w:szCs w:val="28"/>
        </w:rPr>
      </w:pPr>
    </w:p>
    <w:p w:rsidR="00A51272" w:rsidRDefault="00A51272" w:rsidP="00DA7D37">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Общая характеристика текущего состояния финансового</w:t>
      </w:r>
    </w:p>
    <w:p w:rsidR="00DA7D37" w:rsidRDefault="00A51272" w:rsidP="00DA7D37">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w:t>
      </w:r>
    </w:p>
    <w:p w:rsidR="00A51272" w:rsidRPr="001B415E" w:rsidRDefault="00A51272" w:rsidP="00DA7D37">
      <w:pPr>
        <w:pStyle w:val="ConsPlusNormal"/>
        <w:ind w:left="720" w:firstLine="0"/>
        <w:jc w:val="center"/>
        <w:rPr>
          <w:rFonts w:ascii="Times New Roman" w:hAnsi="Times New Roman" w:cs="Times New Roman"/>
          <w:b/>
          <w:sz w:val="28"/>
          <w:szCs w:val="28"/>
        </w:rPr>
      </w:pPr>
      <w:r w:rsidRPr="001B415E">
        <w:rPr>
          <w:rFonts w:ascii="Times New Roman" w:hAnsi="Times New Roman" w:cs="Times New Roman"/>
          <w:b/>
          <w:sz w:val="28"/>
          <w:szCs w:val="28"/>
        </w:rPr>
        <w:t>в Черниговском муниципальном районе</w:t>
      </w:r>
    </w:p>
    <w:p w:rsidR="00A51272" w:rsidRPr="001B415E" w:rsidRDefault="00A51272" w:rsidP="00A51272">
      <w:pPr>
        <w:pStyle w:val="ConsPlusNormal"/>
        <w:jc w:val="center"/>
        <w:rPr>
          <w:rFonts w:ascii="Times New Roman" w:hAnsi="Times New Roman" w:cs="Times New Roman"/>
          <w:sz w:val="28"/>
          <w:szCs w:val="28"/>
        </w:rPr>
      </w:pPr>
    </w:p>
    <w:p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 xml:space="preserve">ыли созданы условия для учета в бюджетном процессе муниципальных программ, являющихся инструментом повышения </w:t>
      </w:r>
      <w:r w:rsidRPr="00666C43">
        <w:rPr>
          <w:rFonts w:ascii="Times New Roman" w:hAnsi="Times New Roman" w:cs="Times New Roman"/>
          <w:sz w:val="28"/>
          <w:szCs w:val="28"/>
        </w:rPr>
        <w:lastRenderedPageBreak/>
        <w:t>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w:t>
      </w:r>
      <w:r w:rsidR="004445BF">
        <w:rPr>
          <w:rFonts w:ascii="Times New Roman" w:hAnsi="Times New Roman" w:cs="Times New Roman"/>
          <w:sz w:val="28"/>
          <w:szCs w:val="28"/>
        </w:rPr>
        <w:t>1</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21</w:t>
      </w:r>
      <w:r w:rsidR="00882B22">
        <w:rPr>
          <w:rFonts w:ascii="Times New Roman" w:hAnsi="Times New Roman" w:cs="Times New Roman"/>
          <w:sz w:val="28"/>
          <w:szCs w:val="28"/>
        </w:rPr>
        <w:t xml:space="preserve"> </w:t>
      </w:r>
      <w:r w:rsidRPr="00666C43">
        <w:rPr>
          <w:rFonts w:ascii="Times New Roman" w:hAnsi="Times New Roman" w:cs="Times New Roman"/>
          <w:sz w:val="28"/>
          <w:szCs w:val="28"/>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4445BF">
        <w:rPr>
          <w:rFonts w:ascii="Times New Roman" w:hAnsi="Times New Roman" w:cs="Times New Roman"/>
          <w:sz w:val="28"/>
          <w:szCs w:val="28"/>
        </w:rPr>
        <w:t>8</w:t>
      </w:r>
      <w:r w:rsidR="00931B18">
        <w:rPr>
          <w:rFonts w:ascii="Times New Roman" w:hAnsi="Times New Roman" w:cs="Times New Roman"/>
          <w:sz w:val="28"/>
          <w:szCs w:val="28"/>
        </w:rPr>
        <w:t>,</w:t>
      </w:r>
      <w:r w:rsidR="004445BF">
        <w:rPr>
          <w:rFonts w:ascii="Times New Roman" w:hAnsi="Times New Roman" w:cs="Times New Roman"/>
          <w:sz w:val="28"/>
          <w:szCs w:val="28"/>
        </w:rPr>
        <w:t>22</w:t>
      </w:r>
      <w:r w:rsidRPr="00666C43">
        <w:rPr>
          <w:rFonts w:ascii="Times New Roman" w:hAnsi="Times New Roman" w:cs="Times New Roman"/>
          <w:sz w:val="28"/>
          <w:szCs w:val="28"/>
        </w:rPr>
        <w:t>% от общего объема расходов районного бюджета.</w:t>
      </w:r>
    </w:p>
    <w:p w:rsidR="004445BF" w:rsidRDefault="004445BF"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целей и задач программы</w:t>
      </w:r>
      <w:r w:rsidRPr="004445BF">
        <w:rPr>
          <w:rFonts w:ascii="Times New Roman" w:hAnsi="Times New Roman" w:cs="Times New Roman"/>
          <w:sz w:val="28"/>
          <w:szCs w:val="28"/>
        </w:rPr>
        <w:t xml:space="preserve"> были учтены целевые ориентиры развития страны, обозначенные в послании Президента Российской Федерации Федеральному собранию от 15 января 2020 года, положения Указа Президента Российской Ф</w:t>
      </w:r>
      <w:r>
        <w:rPr>
          <w:rFonts w:ascii="Times New Roman" w:hAnsi="Times New Roman" w:cs="Times New Roman"/>
          <w:sz w:val="28"/>
          <w:szCs w:val="28"/>
        </w:rPr>
        <w:t xml:space="preserve">едерации от 7 мая 2018 года </w:t>
      </w:r>
      <w:r w:rsidRPr="004445BF">
        <w:rPr>
          <w:rFonts w:ascii="Times New Roman" w:hAnsi="Times New Roman" w:cs="Times New Roman"/>
          <w:sz w:val="28"/>
          <w:szCs w:val="28"/>
        </w:rPr>
        <w:t>№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004445BF">
        <w:rPr>
          <w:rFonts w:ascii="Times New Roman" w:hAnsi="Times New Roman" w:cs="Times New Roman"/>
          <w:sz w:val="28"/>
          <w:szCs w:val="28"/>
        </w:rPr>
        <w:t xml:space="preserve"> повышению </w:t>
      </w:r>
      <w:proofErr w:type="gramStart"/>
      <w:r w:rsidR="004445BF">
        <w:rPr>
          <w:rFonts w:ascii="Times New Roman" w:hAnsi="Times New Roman" w:cs="Times New Roman"/>
          <w:sz w:val="28"/>
          <w:szCs w:val="28"/>
        </w:rPr>
        <w:t>эффективности и качества</w:t>
      </w:r>
      <w:proofErr w:type="gramEnd"/>
      <w:r w:rsidR="004445BF">
        <w:rPr>
          <w:rFonts w:ascii="Times New Roman" w:hAnsi="Times New Roman" w:cs="Times New Roman"/>
          <w:sz w:val="28"/>
          <w:szCs w:val="28"/>
        </w:rPr>
        <w:t xml:space="preserve"> </w:t>
      </w:r>
      <w:r w:rsidRPr="001B415E">
        <w:rPr>
          <w:rFonts w:ascii="Times New Roman" w:hAnsi="Times New Roman" w:cs="Times New Roman"/>
          <w:sz w:val="28"/>
          <w:szCs w:val="28"/>
        </w:rPr>
        <w:t xml:space="preserve">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8"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r w:rsidR="00AC7982">
        <w:rPr>
          <w:rFonts w:ascii="Times New Roman" w:hAnsi="Times New Roman" w:cs="Times New Roman"/>
          <w:sz w:val="28"/>
          <w:szCs w:val="28"/>
        </w:rPr>
        <w:t xml:space="preserve"> (с изм. и доп</w:t>
      </w:r>
      <w:r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w:t>
      </w:r>
      <w:r w:rsidR="00AC7982">
        <w:rPr>
          <w:rFonts w:ascii="Times New Roman" w:hAnsi="Times New Roman" w:cs="Times New Roman"/>
          <w:sz w:val="28"/>
          <w:szCs w:val="28"/>
        </w:rPr>
        <w:t>ношениях в Черниговском районе» (с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w:t>
      </w:r>
      <w:r w:rsidR="00AC7982" w:rsidRPr="00AC7982">
        <w:rPr>
          <w:rFonts w:ascii="Times New Roman" w:hAnsi="Times New Roman" w:cs="Times New Roman"/>
          <w:sz w:val="28"/>
          <w:szCs w:val="28"/>
        </w:rPr>
        <w:t xml:space="preserve"> </w:t>
      </w:r>
      <w:r w:rsidR="00AC7982">
        <w:rPr>
          <w:rFonts w:ascii="Times New Roman" w:hAnsi="Times New Roman" w:cs="Times New Roman"/>
          <w:sz w:val="28"/>
          <w:szCs w:val="28"/>
        </w:rPr>
        <w:t>(с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r w:rsidRPr="001B415E">
        <w:rPr>
          <w:rFonts w:ascii="Times New Roman" w:hAnsi="Times New Roman" w:cs="Times New Roman"/>
          <w:sz w:val="28"/>
          <w:szCs w:val="28"/>
        </w:rPr>
        <w:t xml:space="preserve"> Кроме того, распоряжением Администрации </w:t>
      </w:r>
      <w:r w:rsidR="00AC7982">
        <w:rPr>
          <w:rFonts w:ascii="Times New Roman" w:hAnsi="Times New Roman" w:cs="Times New Roman"/>
          <w:sz w:val="28"/>
          <w:szCs w:val="28"/>
        </w:rPr>
        <w:t xml:space="preserve">Черниговского </w:t>
      </w:r>
      <w:r w:rsidRPr="001B415E">
        <w:rPr>
          <w:rFonts w:ascii="Times New Roman" w:hAnsi="Times New Roman" w:cs="Times New Roman"/>
          <w:sz w:val="28"/>
          <w:szCs w:val="28"/>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 xml:space="preserve">дновременно с достигнутыми результатами остается ряд задач управления общественными финансами, которые необходимо решить в </w:t>
      </w:r>
      <w:r w:rsidRPr="007C7071">
        <w:rPr>
          <w:rFonts w:ascii="Times New Roman" w:hAnsi="Times New Roman" w:cs="Times New Roman"/>
          <w:sz w:val="28"/>
          <w:szCs w:val="28"/>
        </w:rPr>
        <w:lastRenderedPageBreak/>
        <w:t>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rsidR="00AC7982" w:rsidRPr="00FD39F9" w:rsidRDefault="00AC7982" w:rsidP="00AC7982">
      <w:pPr>
        <w:ind w:firstLine="708"/>
        <w:jc w:val="both"/>
        <w:rPr>
          <w:szCs w:val="28"/>
        </w:rPr>
      </w:pPr>
      <w:r w:rsidRPr="00FD39F9">
        <w:rPr>
          <w:szCs w:val="28"/>
        </w:rPr>
        <w:t xml:space="preserve">Для выполнения условий </w:t>
      </w:r>
      <w:r>
        <w:rPr>
          <w:szCs w:val="28"/>
        </w:rPr>
        <w:t>С</w:t>
      </w:r>
      <w:r w:rsidRPr="00FD39F9">
        <w:rPr>
          <w:szCs w:val="28"/>
        </w:rPr>
        <w:t>оглашени</w:t>
      </w:r>
      <w:r>
        <w:rPr>
          <w:szCs w:val="28"/>
        </w:rPr>
        <w:t>я, ежегодно заключаемого с</w:t>
      </w:r>
      <w:r w:rsidRPr="00B8640D">
        <w:rPr>
          <w:szCs w:val="28"/>
        </w:rPr>
        <w:t xml:space="preserve">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w:t>
      </w:r>
      <w:r>
        <w:rPr>
          <w:szCs w:val="28"/>
        </w:rPr>
        <w:t xml:space="preserve">, </w:t>
      </w:r>
      <w:r w:rsidRPr="00FD39F9">
        <w:rPr>
          <w:szCs w:val="28"/>
        </w:rPr>
        <w:t xml:space="preserve">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w:t>
      </w:r>
      <w:r>
        <w:rPr>
          <w:szCs w:val="28"/>
        </w:rPr>
        <w:t>А</w:t>
      </w:r>
      <w:r w:rsidRPr="00FD39F9">
        <w:rPr>
          <w:szCs w:val="28"/>
        </w:rPr>
        <w:t xml:space="preserve">дминистрации Черниговского района от 17.10.2018 №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 предусматривающих снижение недоимки по налоговым платежам, </w:t>
      </w:r>
      <w:r w:rsidRPr="00FD39F9">
        <w:rPr>
          <w:szCs w:val="28"/>
        </w:rPr>
        <w:lastRenderedPageBreak/>
        <w:t xml:space="preserve">сокращение неэффективных расходов и проведение эффективной долговой политики.  </w:t>
      </w:r>
    </w:p>
    <w:p w:rsidR="00AC7982" w:rsidRDefault="00AC7982" w:rsidP="00AC7982">
      <w:pPr>
        <w:ind w:firstLine="708"/>
        <w:jc w:val="both"/>
        <w:rPr>
          <w:szCs w:val="28"/>
        </w:rPr>
      </w:pPr>
      <w:r>
        <w:rPr>
          <w:szCs w:val="28"/>
        </w:rPr>
        <w:t xml:space="preserve">Сформированный на основе обозначенных подходов проект бюджета Черниговского района на 2021-2023 годы позволит реализовать меры по преодолению экономических последствий, вызванных распространением новой </w:t>
      </w:r>
      <w:proofErr w:type="spellStart"/>
      <w:r>
        <w:rPr>
          <w:szCs w:val="28"/>
        </w:rPr>
        <w:t>коронавирусной</w:t>
      </w:r>
      <w:proofErr w:type="spellEnd"/>
      <w:r>
        <w:rPr>
          <w:szCs w:val="28"/>
        </w:rPr>
        <w:tab/>
        <w:t>инфекции на территории Приморского края, и будет содействовать устойчивому развитию экономики на среднесрочный период.</w:t>
      </w:r>
    </w:p>
    <w:p w:rsidR="00A51272" w:rsidRPr="007C7071"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rsidR="00A51272" w:rsidRPr="001B415E" w:rsidRDefault="00A51272" w:rsidP="00A51272">
      <w:pPr>
        <w:pStyle w:val="ConsPlusNormal"/>
        <w:ind w:firstLine="540"/>
        <w:jc w:val="center"/>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rsidR="00A51272" w:rsidRPr="001B415E" w:rsidRDefault="00B7796A"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основные направления бюджетной политики на </w:t>
      </w:r>
      <w:r w:rsidR="00882B22">
        <w:rPr>
          <w:rFonts w:ascii="Times New Roman" w:hAnsi="Times New Roman" w:cs="Times New Roman"/>
          <w:sz w:val="28"/>
          <w:szCs w:val="28"/>
        </w:rPr>
        <w:t xml:space="preserve">период </w:t>
      </w:r>
      <w:r w:rsidRPr="001B415E">
        <w:rPr>
          <w:rFonts w:ascii="Times New Roman" w:hAnsi="Times New Roman" w:cs="Times New Roman"/>
          <w:sz w:val="28"/>
          <w:szCs w:val="28"/>
        </w:rPr>
        <w:t>201</w:t>
      </w:r>
      <w:r>
        <w:rPr>
          <w:rFonts w:ascii="Times New Roman" w:hAnsi="Times New Roman" w:cs="Times New Roman"/>
          <w:sz w:val="28"/>
          <w:szCs w:val="28"/>
        </w:rPr>
        <w:t>7</w:t>
      </w:r>
      <w:r w:rsidR="00882B22">
        <w:rPr>
          <w:rFonts w:ascii="Times New Roman" w:hAnsi="Times New Roman" w:cs="Times New Roman"/>
          <w:sz w:val="28"/>
          <w:szCs w:val="28"/>
        </w:rPr>
        <w:t>-</w:t>
      </w:r>
      <w:r w:rsidR="002A028D">
        <w:rPr>
          <w:rFonts w:ascii="Times New Roman" w:hAnsi="Times New Roman" w:cs="Times New Roman"/>
          <w:sz w:val="28"/>
          <w:szCs w:val="28"/>
        </w:rPr>
        <w:t>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 xml:space="preserve">тношение объема расходов на обслуживание муниципального долга </w:t>
      </w:r>
      <w:r w:rsidRPr="001B415E">
        <w:rPr>
          <w:rFonts w:ascii="Times New Roman" w:hAnsi="Times New Roman" w:cs="Times New Roman"/>
          <w:sz w:val="28"/>
          <w:szCs w:val="28"/>
        </w:rPr>
        <w:lastRenderedPageBreak/>
        <w:t>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313398">
        <w:rPr>
          <w:szCs w:val="28"/>
        </w:rPr>
        <w:t>3</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в один этап.</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B7796A" w:rsidP="00A51272">
      <w:pPr>
        <w:pStyle w:val="ConsPlusNormal"/>
        <w:ind w:firstLine="540"/>
        <w:jc w:val="both"/>
        <w:rPr>
          <w:rFonts w:ascii="Times New Roman" w:hAnsi="Times New Roman" w:cs="Times New Roman"/>
          <w:sz w:val="28"/>
          <w:szCs w:val="28"/>
        </w:rPr>
      </w:pPr>
      <w:hyperlink r:id="rId10"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B7796A">
        <w:rPr>
          <w:rFonts w:ascii="Times New Roman" w:hAnsi="Times New Roman" w:cs="Times New Roman"/>
          <w:sz w:val="28"/>
          <w:szCs w:val="28"/>
        </w:rPr>
        <w:t>77</w:t>
      </w:r>
      <w:bookmarkStart w:id="0" w:name="_GoBack"/>
      <w:bookmarkEnd w:id="0"/>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CE56EB">
        <w:rPr>
          <w:rFonts w:ascii="Times New Roman" w:hAnsi="Times New Roman" w:cs="Times New Roman"/>
          <w:sz w:val="28"/>
          <w:szCs w:val="28"/>
        </w:rPr>
        <w:t>6</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9C0FB3" w:rsidRDefault="00A51272" w:rsidP="004D0EB3">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4244F8">
        <w:rPr>
          <w:rFonts w:ascii="Times New Roman" w:hAnsi="Times New Roman" w:cs="Times New Roman"/>
          <w:sz w:val="28"/>
          <w:szCs w:val="28"/>
        </w:rPr>
        <w:t>25</w:t>
      </w:r>
      <w:r w:rsidR="00882B22">
        <w:rPr>
          <w:rFonts w:ascii="Times New Roman" w:hAnsi="Times New Roman" w:cs="Times New Roman"/>
          <w:sz w:val="28"/>
          <w:szCs w:val="28"/>
        </w:rPr>
        <w:t>0530,05</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rsidR="00A51272" w:rsidRPr="002A46D8" w:rsidRDefault="00A51272" w:rsidP="004D0EB3">
      <w:pPr>
        <w:pStyle w:val="ConsPlusCell"/>
        <w:jc w:val="both"/>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0E2B11">
        <w:rPr>
          <w:rFonts w:ascii="Times New Roman" w:hAnsi="Times New Roman" w:cs="Times New Roman"/>
          <w:sz w:val="28"/>
          <w:szCs w:val="28"/>
        </w:rPr>
        <w:t>95</w:t>
      </w:r>
      <w:r w:rsidR="00882B22">
        <w:rPr>
          <w:rFonts w:ascii="Times New Roman" w:hAnsi="Times New Roman" w:cs="Times New Roman"/>
          <w:sz w:val="28"/>
          <w:szCs w:val="28"/>
        </w:rPr>
        <w:t>425,36</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2017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2018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9B6032">
        <w:rPr>
          <w:rFonts w:ascii="Times New Roman" w:hAnsi="Times New Roman" w:cs="Times New Roman"/>
          <w:sz w:val="28"/>
          <w:szCs w:val="28"/>
        </w:rPr>
        <w:t>- 1</w:t>
      </w:r>
      <w:r w:rsidR="00D46FE7">
        <w:rPr>
          <w:rFonts w:ascii="Times New Roman" w:hAnsi="Times New Roman" w:cs="Times New Roman"/>
          <w:sz w:val="28"/>
          <w:szCs w:val="28"/>
        </w:rPr>
        <w:t>0331,0</w:t>
      </w:r>
      <w:r w:rsidR="00882B22">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0E2B11" w:rsidRPr="0082346F">
        <w:rPr>
          <w:rFonts w:ascii="Times New Roman" w:hAnsi="Times New Roman" w:cs="Times New Roman"/>
          <w:sz w:val="28"/>
          <w:szCs w:val="28"/>
        </w:rPr>
        <w:t>1</w:t>
      </w:r>
      <w:r w:rsidR="00882B22">
        <w:rPr>
          <w:rFonts w:ascii="Times New Roman" w:hAnsi="Times New Roman" w:cs="Times New Roman"/>
          <w:sz w:val="28"/>
          <w:szCs w:val="28"/>
        </w:rPr>
        <w:t>3834,97</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1</w:t>
      </w:r>
      <w:r w:rsidR="00882B22">
        <w:rPr>
          <w:rFonts w:ascii="Times New Roman" w:hAnsi="Times New Roman" w:cs="Times New Roman"/>
          <w:sz w:val="28"/>
          <w:szCs w:val="28"/>
        </w:rPr>
        <w:t>6780,57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1</w:t>
      </w:r>
      <w:r w:rsidR="00882B22">
        <w:rPr>
          <w:rFonts w:ascii="Times New Roman" w:hAnsi="Times New Roman" w:cs="Times New Roman"/>
          <w:sz w:val="28"/>
          <w:szCs w:val="28"/>
        </w:rPr>
        <w:t>6780,57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6378DA" w:rsidRPr="00C911D5"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Pr="004244F8">
        <w:rPr>
          <w:rFonts w:ascii="Times New Roman" w:hAnsi="Times New Roman" w:cs="Times New Roman"/>
          <w:sz w:val="28"/>
          <w:szCs w:val="28"/>
        </w:rPr>
        <w:t>1</w:t>
      </w:r>
      <w:r w:rsidR="00882B22">
        <w:rPr>
          <w:rFonts w:ascii="Times New Roman" w:hAnsi="Times New Roman" w:cs="Times New Roman"/>
          <w:sz w:val="28"/>
          <w:szCs w:val="28"/>
        </w:rPr>
        <w:t>6723,19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Pr>
          <w:rFonts w:ascii="Times New Roman" w:hAnsi="Times New Roman" w:cs="Times New Roman"/>
          <w:sz w:val="28"/>
          <w:szCs w:val="28"/>
        </w:rPr>
        <w:t>155</w:t>
      </w:r>
      <w:r w:rsidR="00882B22">
        <w:rPr>
          <w:rFonts w:ascii="Times New Roman" w:hAnsi="Times New Roman" w:cs="Times New Roman"/>
          <w:sz w:val="28"/>
          <w:szCs w:val="28"/>
        </w:rPr>
        <w:t>104,69</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w:t>
      </w:r>
      <w:r w:rsidR="00882B22">
        <w:rPr>
          <w:rFonts w:ascii="Times New Roman" w:hAnsi="Times New Roman" w:cs="Times New Roman"/>
          <w:sz w:val="28"/>
          <w:szCs w:val="28"/>
        </w:rPr>
        <w:t xml:space="preserve"> </w:t>
      </w:r>
      <w:r>
        <w:rPr>
          <w:rFonts w:ascii="Times New Roman" w:hAnsi="Times New Roman" w:cs="Times New Roman"/>
          <w:sz w:val="28"/>
          <w:szCs w:val="28"/>
        </w:rPr>
        <w:t>- 19892,00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2018 год</w:t>
      </w:r>
      <w:r w:rsidR="00882B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1B097C">
        <w:rPr>
          <w:rFonts w:ascii="Times New Roman" w:hAnsi="Times New Roman" w:cs="Times New Roman"/>
          <w:sz w:val="28"/>
          <w:szCs w:val="28"/>
        </w:rPr>
        <w:t>- 19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24155,9</w:t>
      </w:r>
      <w:r w:rsidR="00882B22">
        <w:rPr>
          <w:rFonts w:ascii="Times New Roman" w:hAnsi="Times New Roman" w:cs="Times New Roman"/>
          <w:sz w:val="28"/>
          <w:szCs w:val="28"/>
        </w:rPr>
        <w:t>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Pr>
          <w:rFonts w:ascii="Times New Roman" w:hAnsi="Times New Roman" w:cs="Times New Roman"/>
          <w:sz w:val="28"/>
          <w:szCs w:val="28"/>
        </w:rPr>
        <w:t>2</w:t>
      </w:r>
      <w:r w:rsidR="00882B22">
        <w:rPr>
          <w:rFonts w:ascii="Times New Roman" w:hAnsi="Times New Roman" w:cs="Times New Roman"/>
          <w:sz w:val="28"/>
          <w:szCs w:val="28"/>
        </w:rPr>
        <w:t xml:space="preserve">3905,60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4244F8">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может </w:t>
      </w:r>
      <w:r w:rsidRPr="001B415E">
        <w:rPr>
          <w:rFonts w:ascii="Times New Roman" w:hAnsi="Times New Roman" w:cs="Times New Roman"/>
          <w:sz w:val="28"/>
          <w:szCs w:val="28"/>
        </w:rPr>
        <w:lastRenderedPageBreak/>
        <w:t>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w:t>
      </w:r>
      <w:proofErr w:type="gramStart"/>
      <w:r w:rsidR="004F47CC">
        <w:rPr>
          <w:color w:val="000000"/>
          <w:szCs w:val="28"/>
        </w:rPr>
        <w:t xml:space="preserve">до 01 </w:t>
      </w:r>
      <w:r>
        <w:rPr>
          <w:color w:val="000000"/>
          <w:szCs w:val="28"/>
        </w:rPr>
        <w:t>марта</w:t>
      </w:r>
      <w:proofErr w:type="gramEnd"/>
      <w:r>
        <w:rPr>
          <w:color w:val="000000"/>
          <w:szCs w:val="28"/>
        </w:rPr>
        <w:t xml:space="preserve">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F418FF">
        <w:rPr>
          <w:rFonts w:ascii="Times New Roman" w:hAnsi="Times New Roman" w:cs="Times New Roman"/>
          <w:color w:val="000000"/>
          <w:sz w:val="28"/>
          <w:szCs w:val="28"/>
        </w:rPr>
        <w:t>3</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w:t>
      </w:r>
      <w:r w:rsidR="004223F1">
        <w:rPr>
          <w:rFonts w:ascii="Times New Roman" w:hAnsi="Times New Roman" w:cs="Times New Roman"/>
          <w:sz w:val="28"/>
          <w:szCs w:val="28"/>
        </w:rPr>
        <w:t>77</w:t>
      </w:r>
      <w:r>
        <w:rPr>
          <w:rFonts w:ascii="Times New Roman" w:hAnsi="Times New Roman" w:cs="Times New Roman"/>
          <w:sz w:val="28"/>
          <w:szCs w:val="28"/>
        </w:rPr>
        <w:t>;</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6D5E37">
        <w:rPr>
          <w:rFonts w:ascii="Times New Roman" w:hAnsi="Times New Roman" w:cs="Times New Roman"/>
          <w:sz w:val="28"/>
          <w:szCs w:val="28"/>
        </w:rPr>
        <w:t>6</w:t>
      </w:r>
      <w:r>
        <w:rPr>
          <w:rFonts w:ascii="Times New Roman" w:hAnsi="Times New Roman" w:cs="Times New Roman"/>
          <w:sz w:val="28"/>
          <w:szCs w:val="28"/>
        </w:rPr>
        <w:t>,0%</w:t>
      </w:r>
      <w:r w:rsidRPr="003A40AD">
        <w:rPr>
          <w:rFonts w:ascii="Times New Roman" w:hAnsi="Times New Roman" w:cs="Times New Roman"/>
          <w:sz w:val="28"/>
          <w:szCs w:val="28"/>
        </w:rPr>
        <w:t>.</w:t>
      </w:r>
    </w:p>
    <w:p w:rsidR="00A51272" w:rsidRDefault="00A51272" w:rsidP="0079096E">
      <w:pPr>
        <w:widowControl w:val="0"/>
        <w:rPr>
          <w:color w:val="000000"/>
          <w:szCs w:val="28"/>
        </w:rPr>
      </w:pPr>
    </w:p>
    <w:p w:rsidR="00A51272" w:rsidRDefault="00A51272"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4D0EB3" w:rsidRDefault="004D0EB3" w:rsidP="00A51272">
      <w:pPr>
        <w:widowControl w:val="0"/>
        <w:ind w:firstLine="709"/>
        <w:jc w:val="right"/>
        <w:rPr>
          <w:color w:val="000000"/>
          <w:sz w:val="24"/>
          <w:szCs w:val="24"/>
        </w:rPr>
      </w:pPr>
    </w:p>
    <w:p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sidR="006F3DA8">
        <w:rPr>
          <w:color w:val="000000"/>
          <w:sz w:val="24"/>
          <w:szCs w:val="24"/>
        </w:rPr>
        <w:t>2</w:t>
      </w: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007EAF">
        <w:rPr>
          <w:color w:val="000000"/>
          <w:sz w:val="24"/>
          <w:szCs w:val="24"/>
        </w:rPr>
        <w:t>__</w:t>
      </w:r>
      <w:proofErr w:type="gramStart"/>
      <w:r w:rsidR="00007EAF">
        <w:rPr>
          <w:color w:val="000000"/>
          <w:sz w:val="24"/>
          <w:szCs w:val="24"/>
        </w:rPr>
        <w:t>_</w:t>
      </w:r>
      <w:r w:rsidRPr="003F400D">
        <w:rPr>
          <w:color w:val="000000"/>
          <w:sz w:val="24"/>
          <w:szCs w:val="24"/>
        </w:rPr>
        <w:t>.</w:t>
      </w:r>
      <w:r w:rsidR="00007EAF">
        <w:rPr>
          <w:color w:val="000000"/>
          <w:sz w:val="24"/>
          <w:szCs w:val="24"/>
        </w:rPr>
        <w:t>_</w:t>
      </w:r>
      <w:proofErr w:type="gramEnd"/>
      <w:r w:rsidR="00007EAF">
        <w:rPr>
          <w:color w:val="000000"/>
          <w:sz w:val="24"/>
          <w:szCs w:val="24"/>
        </w:rPr>
        <w:t>__</w:t>
      </w:r>
      <w:r w:rsidRPr="003F400D">
        <w:rPr>
          <w:color w:val="000000"/>
          <w:sz w:val="24"/>
          <w:szCs w:val="24"/>
        </w:rPr>
        <w:t>.20</w:t>
      </w:r>
      <w:r w:rsidR="00D46FE7">
        <w:rPr>
          <w:color w:val="000000"/>
          <w:sz w:val="24"/>
          <w:szCs w:val="24"/>
        </w:rPr>
        <w:t>2</w:t>
      </w:r>
      <w:r w:rsidR="004D0EB3">
        <w:rPr>
          <w:color w:val="000000"/>
          <w:sz w:val="24"/>
          <w:szCs w:val="24"/>
        </w:rPr>
        <w:t>1</w:t>
      </w:r>
      <w:r w:rsidRPr="003F400D">
        <w:rPr>
          <w:color w:val="000000"/>
          <w:sz w:val="24"/>
          <w:szCs w:val="24"/>
        </w:rPr>
        <w:t xml:space="preserve"> №</w:t>
      </w:r>
      <w:r w:rsidR="00007EAF">
        <w:rPr>
          <w:color w:val="000000"/>
          <w:sz w:val="24"/>
          <w:szCs w:val="24"/>
        </w:rPr>
        <w:t xml:space="preserve"> ___</w:t>
      </w:r>
      <w:r w:rsidRPr="003F400D">
        <w:rPr>
          <w:color w:val="000000"/>
          <w:sz w:val="24"/>
          <w:szCs w:val="24"/>
        </w:rPr>
        <w:t>-па</w:t>
      </w:r>
    </w:p>
    <w:p w:rsidR="00A51272" w:rsidRPr="001B415E" w:rsidRDefault="00A51272" w:rsidP="00A51272">
      <w:pPr>
        <w:widowControl w:val="0"/>
        <w:ind w:firstLine="709"/>
        <w:jc w:val="right"/>
        <w:rPr>
          <w:color w:val="000000"/>
          <w:szCs w:val="28"/>
        </w:rPr>
      </w:pPr>
    </w:p>
    <w:p w:rsidR="00A51272" w:rsidRPr="001B415E" w:rsidRDefault="00A51272" w:rsidP="00A51272">
      <w:pPr>
        <w:widowControl w:val="0"/>
        <w:ind w:firstLine="709"/>
        <w:jc w:val="center"/>
        <w:rPr>
          <w:bCs/>
          <w:color w:val="000000"/>
          <w:szCs w:val="28"/>
        </w:rPr>
      </w:pPr>
      <w:r w:rsidRPr="001B415E">
        <w:rPr>
          <w:bCs/>
          <w:color w:val="000000"/>
          <w:szCs w:val="28"/>
        </w:rPr>
        <w:t>Сведения</w:t>
      </w:r>
    </w:p>
    <w:p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F418FF">
        <w:rPr>
          <w:szCs w:val="28"/>
        </w:rPr>
        <w:t>3</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rsidTr="00094AC1">
        <w:trPr>
          <w:trHeight w:val="75"/>
        </w:trPr>
        <w:tc>
          <w:tcPr>
            <w:tcW w:w="2285"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F418FF" w:rsidRPr="001B415E" w:rsidTr="00F418FF">
        <w:trPr>
          <w:trHeight w:val="786"/>
        </w:trPr>
        <w:tc>
          <w:tcPr>
            <w:tcW w:w="2285" w:type="dxa"/>
            <w:vMerge/>
            <w:tcBorders>
              <w:top w:val="single" w:sz="4" w:space="0" w:color="000000"/>
              <w:left w:val="single" w:sz="4" w:space="0" w:color="000000"/>
              <w:bottom w:val="single" w:sz="4" w:space="0" w:color="000000"/>
            </w:tcBorders>
            <w:vAlign w:val="center"/>
          </w:tcPr>
          <w:p w:rsidR="00F418FF" w:rsidRPr="001B415E" w:rsidRDefault="00F418FF" w:rsidP="002A028D">
            <w:pPr>
              <w:rPr>
                <w:szCs w:val="28"/>
              </w:rPr>
            </w:pPr>
          </w:p>
        </w:tc>
        <w:tc>
          <w:tcPr>
            <w:tcW w:w="992" w:type="dxa"/>
            <w:vMerge/>
            <w:tcBorders>
              <w:top w:val="single" w:sz="4" w:space="0" w:color="000000"/>
              <w:left w:val="single" w:sz="4" w:space="0" w:color="000000"/>
              <w:bottom w:val="single" w:sz="4" w:space="0" w:color="000000"/>
            </w:tcBorders>
            <w:vAlign w:val="center"/>
          </w:tcPr>
          <w:p w:rsidR="00F418FF" w:rsidRPr="001B415E" w:rsidRDefault="00F418FF" w:rsidP="002A028D">
            <w:pPr>
              <w:rPr>
                <w:szCs w:val="28"/>
              </w:rPr>
            </w:pPr>
          </w:p>
        </w:tc>
        <w:tc>
          <w:tcPr>
            <w:tcW w:w="851"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2016</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2017</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2018</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2019</w:t>
            </w:r>
          </w:p>
          <w:p w:rsidR="00F418FF" w:rsidRPr="001B415E" w:rsidRDefault="00F418FF"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rsidR="00F418FF" w:rsidRDefault="00F418FF" w:rsidP="002A028D">
            <w:pPr>
              <w:widowControl w:val="0"/>
              <w:snapToGrid w:val="0"/>
              <w:jc w:val="center"/>
              <w:rPr>
                <w:color w:val="000000"/>
                <w:szCs w:val="28"/>
              </w:rPr>
            </w:pPr>
            <w:r>
              <w:rPr>
                <w:color w:val="000000"/>
                <w:szCs w:val="28"/>
              </w:rPr>
              <w:t>2020</w:t>
            </w:r>
          </w:p>
          <w:p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2A028D">
            <w:pPr>
              <w:snapToGrid w:val="0"/>
              <w:rPr>
                <w:color w:val="000000"/>
                <w:szCs w:val="28"/>
              </w:rPr>
            </w:pPr>
            <w:r>
              <w:rPr>
                <w:color w:val="000000"/>
                <w:szCs w:val="28"/>
              </w:rPr>
              <w:t>2021</w:t>
            </w:r>
          </w:p>
          <w:p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2A028D">
            <w:pPr>
              <w:snapToGrid w:val="0"/>
              <w:rPr>
                <w:color w:val="000000"/>
                <w:szCs w:val="28"/>
              </w:rPr>
            </w:pPr>
            <w:r>
              <w:rPr>
                <w:color w:val="000000"/>
                <w:szCs w:val="28"/>
              </w:rPr>
              <w:t>2022</w:t>
            </w:r>
          </w:p>
          <w:p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Default="00F418FF" w:rsidP="00F418FF">
            <w:pPr>
              <w:widowControl w:val="0"/>
              <w:snapToGrid w:val="0"/>
              <w:jc w:val="center"/>
              <w:rPr>
                <w:color w:val="000000"/>
                <w:szCs w:val="28"/>
              </w:rPr>
            </w:pPr>
            <w:r>
              <w:rPr>
                <w:color w:val="000000"/>
                <w:szCs w:val="28"/>
              </w:rPr>
              <w:t>2023</w:t>
            </w:r>
          </w:p>
          <w:p w:rsidR="00F418FF" w:rsidRDefault="00F418FF" w:rsidP="00F418FF">
            <w:pPr>
              <w:snapToGrid w:val="0"/>
              <w:rPr>
                <w:color w:val="000000"/>
                <w:szCs w:val="28"/>
              </w:rPr>
            </w:pPr>
            <w:r w:rsidRPr="001B415E">
              <w:rPr>
                <w:color w:val="000000"/>
                <w:szCs w:val="28"/>
              </w:rPr>
              <w:t>год</w:t>
            </w:r>
          </w:p>
        </w:tc>
      </w:tr>
      <w:tr w:rsidR="00F418FF" w:rsidRPr="001B415E" w:rsidTr="00F418FF">
        <w:trPr>
          <w:trHeight w:val="330"/>
        </w:trPr>
        <w:tc>
          <w:tcPr>
            <w:tcW w:w="2285"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rsidR="00F418FF" w:rsidRPr="001B415E" w:rsidRDefault="00F418FF" w:rsidP="00063E4A">
            <w:pPr>
              <w:snapToGrid w:val="0"/>
              <w:jc w:val="center"/>
              <w:rPr>
                <w:color w:val="000000"/>
                <w:szCs w:val="28"/>
              </w:rPr>
            </w:pPr>
            <w:r w:rsidRPr="001B415E">
              <w:rPr>
                <w:color w:val="000000"/>
                <w:szCs w:val="28"/>
              </w:rPr>
              <w:t>9</w:t>
            </w:r>
          </w:p>
        </w:tc>
        <w:tc>
          <w:tcPr>
            <w:tcW w:w="851" w:type="dxa"/>
            <w:tcBorders>
              <w:top w:val="single" w:sz="4" w:space="0" w:color="000000"/>
              <w:left w:val="single" w:sz="4" w:space="0" w:color="000000"/>
              <w:bottom w:val="single" w:sz="4" w:space="0" w:color="000000"/>
              <w:right w:val="single" w:sz="4" w:space="0" w:color="000000"/>
            </w:tcBorders>
          </w:tcPr>
          <w:p w:rsidR="00F418FF" w:rsidRPr="001B415E" w:rsidRDefault="00F418FF" w:rsidP="00063E4A">
            <w:pPr>
              <w:snapToGrid w:val="0"/>
              <w:jc w:val="center"/>
              <w:rPr>
                <w:color w:val="000000"/>
                <w:szCs w:val="28"/>
              </w:rPr>
            </w:pPr>
            <w:r>
              <w:rPr>
                <w:color w:val="000000"/>
                <w:szCs w:val="28"/>
              </w:rPr>
              <w:t>10</w:t>
            </w:r>
          </w:p>
        </w:tc>
      </w:tr>
      <w:tr w:rsidR="00F418FF" w:rsidRPr="001B415E" w:rsidTr="00F418FF">
        <w:trPr>
          <w:trHeight w:val="495"/>
        </w:trPr>
        <w:tc>
          <w:tcPr>
            <w:tcW w:w="2285" w:type="dxa"/>
            <w:tcBorders>
              <w:top w:val="single" w:sz="4" w:space="0" w:color="000000"/>
              <w:left w:val="single" w:sz="4" w:space="0" w:color="000000"/>
              <w:bottom w:val="single" w:sz="4" w:space="0" w:color="000000"/>
            </w:tcBorders>
            <w:vAlign w:val="center"/>
          </w:tcPr>
          <w:p w:rsidR="00F418FF" w:rsidRPr="00826C96" w:rsidRDefault="00F418FF"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rsidR="00F418FF" w:rsidRPr="00006CE3" w:rsidRDefault="00F418FF"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rsidR="00F418FF" w:rsidRPr="00006CE3"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F418FF" w:rsidRPr="00006CE3" w:rsidRDefault="00F418FF"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F418FF"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AE119D">
            <w:pPr>
              <w:widowControl w:val="0"/>
              <w:snapToGrid w:val="0"/>
              <w:jc w:val="center"/>
              <w:rPr>
                <w:color w:val="000000"/>
                <w:szCs w:val="28"/>
              </w:rPr>
            </w:pPr>
            <w:r w:rsidRPr="001B415E">
              <w:rPr>
                <w:color w:val="000000"/>
                <w:szCs w:val="28"/>
              </w:rPr>
              <w:t>0,</w:t>
            </w:r>
            <w:r w:rsidR="00AE119D">
              <w:rPr>
                <w:color w:val="000000"/>
                <w:szCs w:val="28"/>
              </w:rPr>
              <w:t>3</w:t>
            </w:r>
            <w:r>
              <w:rPr>
                <w:color w:val="000000"/>
                <w:szCs w:val="28"/>
              </w:rPr>
              <w:t>4</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E8023E">
            <w:pPr>
              <w:widowControl w:val="0"/>
              <w:snapToGrid w:val="0"/>
              <w:jc w:val="center"/>
              <w:rPr>
                <w:color w:val="000000"/>
                <w:szCs w:val="28"/>
              </w:rPr>
            </w:pPr>
            <w:r w:rsidRPr="001B415E">
              <w:rPr>
                <w:color w:val="000000"/>
                <w:szCs w:val="28"/>
              </w:rPr>
              <w:t>0,</w:t>
            </w:r>
            <w:r w:rsidR="00AE119D">
              <w:rPr>
                <w:color w:val="000000"/>
                <w:szCs w:val="28"/>
              </w:rPr>
              <w:t>7</w:t>
            </w:r>
            <w:r w:rsidR="00E8023E">
              <w:rPr>
                <w:color w:val="000000"/>
                <w:szCs w:val="28"/>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E8023E">
            <w:pPr>
              <w:snapToGrid w:val="0"/>
              <w:jc w:val="center"/>
              <w:rPr>
                <w:color w:val="000000"/>
                <w:szCs w:val="28"/>
              </w:rPr>
            </w:pPr>
            <w:r w:rsidRPr="001B415E">
              <w:rPr>
                <w:color w:val="000000"/>
                <w:szCs w:val="28"/>
              </w:rPr>
              <w:t>0,</w:t>
            </w:r>
            <w:r w:rsidR="00AE119D">
              <w:rPr>
                <w:color w:val="000000"/>
                <w:szCs w:val="28"/>
              </w:rPr>
              <w:t>7</w:t>
            </w:r>
            <w:r w:rsidR="00E8023E">
              <w:rPr>
                <w:color w:val="000000"/>
                <w:szCs w:val="28"/>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AE119D">
            <w:pPr>
              <w:snapToGrid w:val="0"/>
              <w:jc w:val="center"/>
              <w:rPr>
                <w:color w:val="000000"/>
                <w:szCs w:val="28"/>
              </w:rPr>
            </w:pPr>
            <w:r>
              <w:rPr>
                <w:color w:val="000000"/>
                <w:szCs w:val="28"/>
              </w:rPr>
              <w:t>0,</w:t>
            </w:r>
            <w:r w:rsidR="00AE119D">
              <w:rPr>
                <w:color w:val="000000"/>
                <w:szCs w:val="28"/>
              </w:rPr>
              <w:t>77</w:t>
            </w:r>
          </w:p>
        </w:tc>
      </w:tr>
      <w:tr w:rsidR="00F418FF" w:rsidRPr="001B415E" w:rsidTr="00F418FF">
        <w:trPr>
          <w:trHeight w:val="555"/>
        </w:trPr>
        <w:tc>
          <w:tcPr>
            <w:tcW w:w="2285" w:type="dxa"/>
            <w:tcBorders>
              <w:top w:val="single" w:sz="4" w:space="0" w:color="000000"/>
              <w:left w:val="single" w:sz="4" w:space="0" w:color="000000"/>
              <w:bottom w:val="single" w:sz="4" w:space="0" w:color="000000"/>
            </w:tcBorders>
            <w:vAlign w:val="center"/>
          </w:tcPr>
          <w:p w:rsidR="00F418FF" w:rsidRPr="00826C96" w:rsidRDefault="00F418FF"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C00504">
            <w:pPr>
              <w:widowControl w:val="0"/>
              <w:snapToGrid w:val="0"/>
              <w:jc w:val="center"/>
              <w:rPr>
                <w:color w:val="000000"/>
                <w:szCs w:val="28"/>
              </w:rPr>
            </w:pPr>
            <w:r w:rsidRPr="001B415E">
              <w:rPr>
                <w:color w:val="000000"/>
                <w:szCs w:val="28"/>
              </w:rPr>
              <w:t>0,</w:t>
            </w:r>
            <w:r>
              <w:rPr>
                <w:color w:val="000000"/>
                <w:szCs w:val="28"/>
              </w:rPr>
              <w:t>04</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6D5E37">
            <w:pPr>
              <w:widowControl w:val="0"/>
              <w:snapToGrid w:val="0"/>
              <w:jc w:val="center"/>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Pr>
                <w:color w:val="000000"/>
                <w:szCs w:val="28"/>
              </w:rPr>
              <w:t>0,1</w:t>
            </w:r>
          </w:p>
        </w:tc>
      </w:tr>
      <w:tr w:rsidR="00F418FF" w:rsidRPr="001B415E" w:rsidTr="00F418FF">
        <w:trPr>
          <w:trHeight w:val="555"/>
        </w:trPr>
        <w:tc>
          <w:tcPr>
            <w:tcW w:w="2285" w:type="dxa"/>
            <w:tcBorders>
              <w:top w:val="single" w:sz="4" w:space="0" w:color="000000"/>
              <w:left w:val="single" w:sz="4" w:space="0" w:color="000000"/>
              <w:bottom w:val="single" w:sz="4" w:space="0" w:color="000000"/>
            </w:tcBorders>
            <w:vAlign w:val="center"/>
          </w:tcPr>
          <w:p w:rsidR="00F418FF" w:rsidRPr="001B415E" w:rsidRDefault="00F418FF"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rsidR="00F418FF" w:rsidRPr="001B415E" w:rsidRDefault="00F418FF" w:rsidP="009935B0">
            <w:pPr>
              <w:widowControl w:val="0"/>
              <w:snapToGrid w:val="0"/>
              <w:jc w:val="center"/>
              <w:rPr>
                <w:color w:val="000000"/>
                <w:szCs w:val="28"/>
              </w:rPr>
            </w:pPr>
            <w:r>
              <w:rPr>
                <w:color w:val="000000"/>
                <w:szCs w:val="28"/>
              </w:rPr>
              <w:t>90,0</w:t>
            </w:r>
          </w:p>
        </w:tc>
        <w:tc>
          <w:tcPr>
            <w:tcW w:w="851" w:type="dxa"/>
            <w:tcBorders>
              <w:top w:val="single" w:sz="4" w:space="0" w:color="000000"/>
              <w:left w:val="single" w:sz="4" w:space="0" w:color="000000"/>
              <w:bottom w:val="single" w:sz="4" w:space="0" w:color="000000"/>
            </w:tcBorders>
            <w:vAlign w:val="center"/>
          </w:tcPr>
          <w:p w:rsidR="00F418FF" w:rsidRPr="001B415E" w:rsidRDefault="00F418FF" w:rsidP="006D5E37">
            <w:pPr>
              <w:widowControl w:val="0"/>
              <w:snapToGrid w:val="0"/>
              <w:jc w:val="center"/>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F418FF" w:rsidRDefault="00F418FF" w:rsidP="002A028D">
            <w:pPr>
              <w:snapToGrid w:val="0"/>
              <w:rPr>
                <w:color w:val="000000"/>
                <w:szCs w:val="28"/>
              </w:rPr>
            </w:pPr>
            <w:r>
              <w:rPr>
                <w:color w:val="000000"/>
                <w:szCs w:val="28"/>
              </w:rPr>
              <w:t>86,0</w:t>
            </w:r>
          </w:p>
        </w:tc>
      </w:tr>
    </w:tbl>
    <w:p w:rsidR="00E5588D" w:rsidRDefault="00E5588D" w:rsidP="009E6C60">
      <w:pPr>
        <w:rPr>
          <w:szCs w:val="28"/>
        </w:rPr>
      </w:pPr>
    </w:p>
    <w:sectPr w:rsidR="00E5588D" w:rsidSect="00F418FF">
      <w:headerReference w:type="even" r:id="rId11"/>
      <w:headerReference w:type="default" r:id="rId12"/>
      <w:footerReference w:type="even" r:id="rId13"/>
      <w:footerReference w:type="default" r:id="rId14"/>
      <w:headerReference w:type="first" r:id="rId15"/>
      <w:footerReference w:type="first" r:id="rId16"/>
      <w:pgSz w:w="11906" w:h="16838"/>
      <w:pgMar w:top="851" w:right="851" w:bottom="709"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10" w:rsidRDefault="001C1010">
      <w:r>
        <w:separator/>
      </w:r>
    </w:p>
  </w:endnote>
  <w:endnote w:type="continuationSeparator" w:id="0">
    <w:p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10" w:rsidRDefault="001C1010">
      <w:r>
        <w:separator/>
      </w:r>
    </w:p>
  </w:footnote>
  <w:footnote w:type="continuationSeparator" w:id="0">
    <w:p w:rsidR="001C1010" w:rsidRDefault="001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7363"/>
    <w:rsid w:val="0000169E"/>
    <w:rsid w:val="00007EAF"/>
    <w:rsid w:val="00013B9B"/>
    <w:rsid w:val="000172F1"/>
    <w:rsid w:val="000240AF"/>
    <w:rsid w:val="000351C4"/>
    <w:rsid w:val="00051EC2"/>
    <w:rsid w:val="00056E9B"/>
    <w:rsid w:val="00072691"/>
    <w:rsid w:val="000A33C0"/>
    <w:rsid w:val="000E2B11"/>
    <w:rsid w:val="000E6B6F"/>
    <w:rsid w:val="0010422B"/>
    <w:rsid w:val="00113D5D"/>
    <w:rsid w:val="0015045A"/>
    <w:rsid w:val="0018160F"/>
    <w:rsid w:val="0019000D"/>
    <w:rsid w:val="001A3B69"/>
    <w:rsid w:val="001C1010"/>
    <w:rsid w:val="001C267D"/>
    <w:rsid w:val="001C4502"/>
    <w:rsid w:val="001C5138"/>
    <w:rsid w:val="001D65DE"/>
    <w:rsid w:val="001E2991"/>
    <w:rsid w:val="002A028D"/>
    <w:rsid w:val="002A08C7"/>
    <w:rsid w:val="002B13B9"/>
    <w:rsid w:val="002B512D"/>
    <w:rsid w:val="002B68AC"/>
    <w:rsid w:val="002B79AB"/>
    <w:rsid w:val="002C0B5E"/>
    <w:rsid w:val="002D23F8"/>
    <w:rsid w:val="002E2873"/>
    <w:rsid w:val="002E7E4C"/>
    <w:rsid w:val="002F2AEB"/>
    <w:rsid w:val="003066DD"/>
    <w:rsid w:val="00313398"/>
    <w:rsid w:val="003231E2"/>
    <w:rsid w:val="00332650"/>
    <w:rsid w:val="00356863"/>
    <w:rsid w:val="003A2AEF"/>
    <w:rsid w:val="003A40AD"/>
    <w:rsid w:val="003A72EC"/>
    <w:rsid w:val="003C0E64"/>
    <w:rsid w:val="003C4B61"/>
    <w:rsid w:val="003C63AF"/>
    <w:rsid w:val="003E044A"/>
    <w:rsid w:val="003E0F9B"/>
    <w:rsid w:val="00405A98"/>
    <w:rsid w:val="00405DD5"/>
    <w:rsid w:val="004223F1"/>
    <w:rsid w:val="004244F8"/>
    <w:rsid w:val="004445BF"/>
    <w:rsid w:val="00467E0E"/>
    <w:rsid w:val="00472E8E"/>
    <w:rsid w:val="00486D64"/>
    <w:rsid w:val="004A7DF6"/>
    <w:rsid w:val="004B5A41"/>
    <w:rsid w:val="004C4EFF"/>
    <w:rsid w:val="004C79B9"/>
    <w:rsid w:val="004D0EB3"/>
    <w:rsid w:val="004E58DB"/>
    <w:rsid w:val="004F2A41"/>
    <w:rsid w:val="004F47CC"/>
    <w:rsid w:val="00506330"/>
    <w:rsid w:val="0052078A"/>
    <w:rsid w:val="005567D9"/>
    <w:rsid w:val="0057610C"/>
    <w:rsid w:val="00580BED"/>
    <w:rsid w:val="00581952"/>
    <w:rsid w:val="005911B6"/>
    <w:rsid w:val="005959D9"/>
    <w:rsid w:val="005B5B6C"/>
    <w:rsid w:val="005C1E5C"/>
    <w:rsid w:val="005C2E1B"/>
    <w:rsid w:val="005C3247"/>
    <w:rsid w:val="005D63ED"/>
    <w:rsid w:val="00636953"/>
    <w:rsid w:val="006378DA"/>
    <w:rsid w:val="00652F5E"/>
    <w:rsid w:val="00666C43"/>
    <w:rsid w:val="0069484E"/>
    <w:rsid w:val="006A1610"/>
    <w:rsid w:val="006D19A1"/>
    <w:rsid w:val="006D5E37"/>
    <w:rsid w:val="006F3DA8"/>
    <w:rsid w:val="00717B98"/>
    <w:rsid w:val="0072294E"/>
    <w:rsid w:val="0074023A"/>
    <w:rsid w:val="00757363"/>
    <w:rsid w:val="00765234"/>
    <w:rsid w:val="007667A5"/>
    <w:rsid w:val="00781DAC"/>
    <w:rsid w:val="0079096E"/>
    <w:rsid w:val="00792718"/>
    <w:rsid w:val="007971BD"/>
    <w:rsid w:val="007A257E"/>
    <w:rsid w:val="007B24CD"/>
    <w:rsid w:val="007C16CD"/>
    <w:rsid w:val="007C7071"/>
    <w:rsid w:val="007C7A70"/>
    <w:rsid w:val="007E52BA"/>
    <w:rsid w:val="007F6B1C"/>
    <w:rsid w:val="008233CE"/>
    <w:rsid w:val="0085622A"/>
    <w:rsid w:val="008564C4"/>
    <w:rsid w:val="00861990"/>
    <w:rsid w:val="008803DA"/>
    <w:rsid w:val="00882B22"/>
    <w:rsid w:val="008955E9"/>
    <w:rsid w:val="008A18C2"/>
    <w:rsid w:val="008D2E8C"/>
    <w:rsid w:val="008D5701"/>
    <w:rsid w:val="00905F2D"/>
    <w:rsid w:val="00931B18"/>
    <w:rsid w:val="009447D9"/>
    <w:rsid w:val="00977F0A"/>
    <w:rsid w:val="009935B0"/>
    <w:rsid w:val="00995A1A"/>
    <w:rsid w:val="009A67B5"/>
    <w:rsid w:val="009B607F"/>
    <w:rsid w:val="009B6D60"/>
    <w:rsid w:val="009C56D9"/>
    <w:rsid w:val="009D7A21"/>
    <w:rsid w:val="009E6C60"/>
    <w:rsid w:val="00A04C6F"/>
    <w:rsid w:val="00A45373"/>
    <w:rsid w:val="00A45A99"/>
    <w:rsid w:val="00A51272"/>
    <w:rsid w:val="00A52DFD"/>
    <w:rsid w:val="00A60A85"/>
    <w:rsid w:val="00A76C7A"/>
    <w:rsid w:val="00A948DA"/>
    <w:rsid w:val="00AC523C"/>
    <w:rsid w:val="00AC52E2"/>
    <w:rsid w:val="00AC7982"/>
    <w:rsid w:val="00AD68A5"/>
    <w:rsid w:val="00AE119D"/>
    <w:rsid w:val="00AE44A7"/>
    <w:rsid w:val="00AE527B"/>
    <w:rsid w:val="00AF79C0"/>
    <w:rsid w:val="00B42C47"/>
    <w:rsid w:val="00B473E2"/>
    <w:rsid w:val="00B62E1E"/>
    <w:rsid w:val="00B63A1C"/>
    <w:rsid w:val="00B652F8"/>
    <w:rsid w:val="00B658B1"/>
    <w:rsid w:val="00B70369"/>
    <w:rsid w:val="00B7796A"/>
    <w:rsid w:val="00B84FC1"/>
    <w:rsid w:val="00BA3680"/>
    <w:rsid w:val="00BE3709"/>
    <w:rsid w:val="00BF0D24"/>
    <w:rsid w:val="00BF7C8F"/>
    <w:rsid w:val="00C00504"/>
    <w:rsid w:val="00C04BD9"/>
    <w:rsid w:val="00C07519"/>
    <w:rsid w:val="00C309F3"/>
    <w:rsid w:val="00C404D2"/>
    <w:rsid w:val="00CA0F8D"/>
    <w:rsid w:val="00CA7321"/>
    <w:rsid w:val="00CB6FEB"/>
    <w:rsid w:val="00CD6AEE"/>
    <w:rsid w:val="00CE1C2A"/>
    <w:rsid w:val="00CE2245"/>
    <w:rsid w:val="00CE56EB"/>
    <w:rsid w:val="00D07436"/>
    <w:rsid w:val="00D12AE2"/>
    <w:rsid w:val="00D247B3"/>
    <w:rsid w:val="00D3029B"/>
    <w:rsid w:val="00D46FE7"/>
    <w:rsid w:val="00D50753"/>
    <w:rsid w:val="00D517A4"/>
    <w:rsid w:val="00D60538"/>
    <w:rsid w:val="00D8486F"/>
    <w:rsid w:val="00DA0EEA"/>
    <w:rsid w:val="00DA7D37"/>
    <w:rsid w:val="00DB5276"/>
    <w:rsid w:val="00DD3F09"/>
    <w:rsid w:val="00DE07B8"/>
    <w:rsid w:val="00E01C0F"/>
    <w:rsid w:val="00E145D9"/>
    <w:rsid w:val="00E54E5E"/>
    <w:rsid w:val="00E5588D"/>
    <w:rsid w:val="00E60BD8"/>
    <w:rsid w:val="00E61C91"/>
    <w:rsid w:val="00E73C50"/>
    <w:rsid w:val="00E8023E"/>
    <w:rsid w:val="00E921E3"/>
    <w:rsid w:val="00EC0419"/>
    <w:rsid w:val="00EC7D4D"/>
    <w:rsid w:val="00EF4652"/>
    <w:rsid w:val="00F137B7"/>
    <w:rsid w:val="00F13DBA"/>
    <w:rsid w:val="00F418FF"/>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1D820057E586FA532C735A936xCQ3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2C0DD264CD9FF26ABCFEF745CC0FDD0B03073AD368622BD9A1514A266877DDD94C017ED55E4E8FFAA471A8yBQAW" TargetMode="External"/><Relationship Id="rId4" Type="http://schemas.openxmlformats.org/officeDocument/2006/relationships/webSettings" Target="webSettings.xml"/><Relationship Id="rId9" Type="http://schemas.openxmlformats.org/officeDocument/2006/relationships/hyperlink" Target="consultantplus://offline/ref=0B8A554C0AB53EC756E2CF8DDCBD02DA69DC2E05715432AF3A9E39AB31CCF59451E0D4F1E4FF05xFQF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14</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Светлана Цыбульская</cp:lastModifiedBy>
  <cp:revision>96</cp:revision>
  <cp:lastPrinted>2021-02-18T00:56:00Z</cp:lastPrinted>
  <dcterms:created xsi:type="dcterms:W3CDTF">2018-10-09T00:04:00Z</dcterms:created>
  <dcterms:modified xsi:type="dcterms:W3CDTF">2021-02-18T00:57:00Z</dcterms:modified>
</cp:coreProperties>
</file>