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3EE96" w14:textId="77777777" w:rsidR="00C83C97" w:rsidRPr="00B56EFC" w:rsidRDefault="00C83C97" w:rsidP="007951A7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B56EF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Информационный листок</w:t>
      </w:r>
    </w:p>
    <w:p w14:paraId="2304CEE7" w14:textId="77777777" w:rsidR="006B0AF4" w:rsidRPr="00B56EFC" w:rsidRDefault="00AC7398" w:rsidP="006B0AF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B56EF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О</w:t>
      </w:r>
      <w:r w:rsidR="007951A7" w:rsidRPr="00B56EF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 правовых последствиях нелегальных трудовых отношений неформальной занятости </w:t>
      </w:r>
      <w:r w:rsidR="00BE76FB" w:rsidRPr="00B56EFC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для работодателя</w:t>
      </w:r>
    </w:p>
    <w:p w14:paraId="0A8248AA" w14:textId="77777777" w:rsidR="0035654E" w:rsidRPr="00B56EFC" w:rsidRDefault="0035654E" w:rsidP="0035654E">
      <w:pPr>
        <w:shd w:val="clear" w:color="auto" w:fill="FFFFFF"/>
        <w:spacing w:before="75" w:after="75" w:line="240" w:lineRule="auto"/>
        <w:ind w:left="-284"/>
        <w:jc w:val="center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14:paraId="432A65F1" w14:textId="77777777" w:rsidR="006B0AF4" w:rsidRPr="00B56EFC" w:rsidRDefault="006B0AF4" w:rsidP="009F2007">
      <w:pPr>
        <w:shd w:val="clear" w:color="auto" w:fill="FFFFFF"/>
        <w:spacing w:before="75" w:after="75" w:line="240" w:lineRule="auto"/>
        <w:ind w:left="-284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Государственное учреждение – Приморское региональное отделение Фонда социального страхования Росс</w:t>
      </w:r>
      <w:r w:rsidR="00AF2ACB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ийской Федерации</w:t>
      </w:r>
      <w:r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, </w:t>
      </w:r>
      <w:r w:rsidRPr="00B56EF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обращает внимание </w:t>
      </w:r>
      <w:r w:rsidR="00252909" w:rsidRPr="00B56EF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 xml:space="preserve">работодателя </w:t>
      </w:r>
      <w:r w:rsidRPr="00B56EFC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lang w:eastAsia="ru-RU"/>
        </w:rPr>
        <w:t>на следующие важные моменты при трудоустройстве:</w:t>
      </w:r>
    </w:p>
    <w:p w14:paraId="4C95B3A1" w14:textId="77777777" w:rsidR="006B0AF4" w:rsidRPr="00B56EFC" w:rsidRDefault="009665D6" w:rsidP="009F2007">
      <w:pPr>
        <w:shd w:val="clear" w:color="auto" w:fill="FFFFFF"/>
        <w:spacing w:before="75" w:after="75" w:line="240" w:lineRule="auto"/>
        <w:ind w:left="-284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1. </w:t>
      </w:r>
      <w:r w:rsidR="006B0AF4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Трудоустройство на работу оформляется путем заключения трудового договора в письменной форме (ст. 67 ТК РФ) в количестве 2-х экземпляров (один хранится у работодателя, второй – выдается работнику после подписания сторонами).</w:t>
      </w:r>
    </w:p>
    <w:p w14:paraId="2619029A" w14:textId="77777777" w:rsidR="006B0AF4" w:rsidRPr="00B56EFC" w:rsidRDefault="009665D6" w:rsidP="00252909">
      <w:pPr>
        <w:shd w:val="clear" w:color="auto" w:fill="FFFFFF"/>
        <w:spacing w:before="75" w:after="75" w:line="240" w:lineRule="auto"/>
        <w:ind w:left="-284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2. </w:t>
      </w:r>
      <w:r w:rsidR="006B0AF4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Прием на работу оформляется Приказом о приеме на работу, содержание которого должно соответствовать условиям заключенного договора. </w:t>
      </w:r>
      <w:r w:rsidR="00442843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На основании данного Приказа в трудовую книжку работника вносится запись о приеме на работу. С каждой вносимой в трудовую книжку записью работодатель знакомит работника под ро</w:t>
      </w:r>
      <w:r w:rsidR="000B5FF7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спись в личной карточке формы Т-</w:t>
      </w:r>
      <w:r w:rsidR="005D29B9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</w:t>
      </w:r>
    </w:p>
    <w:p w14:paraId="2885A2FE" w14:textId="4D2B8BB2" w:rsidR="006B0AF4" w:rsidRDefault="009665D6" w:rsidP="009F2007">
      <w:pPr>
        <w:shd w:val="clear" w:color="auto" w:fill="FFFFFF"/>
        <w:spacing w:before="75" w:after="75" w:line="240" w:lineRule="auto"/>
        <w:ind w:left="-284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3. </w:t>
      </w:r>
      <w:r w:rsidR="006B0AF4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Размер установленной заработной платы за норму рабочего времени </w:t>
      </w:r>
      <w:r w:rsidR="006B0AF4" w:rsidRPr="00B56EFC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>не может быть ниже минимального размера оплаты труда (с 01.01.20</w:t>
      </w:r>
      <w:r w:rsidR="0014455C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>2</w:t>
      </w:r>
      <w:r w:rsidR="00CF27AF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>1</w:t>
      </w:r>
      <w:r w:rsidR="006B0AF4" w:rsidRPr="00B56EFC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 xml:space="preserve"> – </w:t>
      </w:r>
      <w:r w:rsidR="00CF27AF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>12792,00</w:t>
      </w:r>
      <w:r w:rsidR="0014455C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 xml:space="preserve"> </w:t>
      </w:r>
      <w:r w:rsidR="006B0AF4" w:rsidRPr="00B56EFC">
        <w:rPr>
          <w:rFonts w:ascii="Times New Roman" w:eastAsia="Times New Roman" w:hAnsi="Times New Roman" w:cs="Times New Roman"/>
          <w:bCs/>
          <w:color w:val="343434"/>
          <w:sz w:val="24"/>
          <w:szCs w:val="24"/>
          <w:lang w:eastAsia="ru-RU"/>
        </w:rPr>
        <w:t>рублей).</w:t>
      </w:r>
      <w:r w:rsidR="006B0AF4" w:rsidRPr="00B56EFC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Заработная плата выплачивается не реже, чем каждые полмесяца.</w:t>
      </w:r>
    </w:p>
    <w:p w14:paraId="29CAA3F8" w14:textId="77777777" w:rsidR="00B56EFC" w:rsidRPr="00B56EFC" w:rsidRDefault="00B56EFC" w:rsidP="009F2007">
      <w:pPr>
        <w:shd w:val="clear" w:color="auto" w:fill="FFFFFF"/>
        <w:spacing w:before="75" w:after="75" w:line="240" w:lineRule="auto"/>
        <w:ind w:left="-284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bookmarkStart w:id="0" w:name="_GoBack"/>
      <w:bookmarkEnd w:id="0"/>
    </w:p>
    <w:p w14:paraId="5E0135B0" w14:textId="77777777" w:rsidR="00252909" w:rsidRPr="00B56EFC" w:rsidRDefault="00252909" w:rsidP="00252909">
      <w:pPr>
        <w:shd w:val="clear" w:color="auto" w:fill="FFFFFF"/>
        <w:spacing w:before="75" w:after="75" w:line="240" w:lineRule="auto"/>
        <w:ind w:left="-284" w:firstLine="992"/>
        <w:jc w:val="both"/>
        <w:rPr>
          <w:rFonts w:ascii="Times New Roman" w:eastAsia="Times New Roman" w:hAnsi="Times New Roman" w:cs="Times New Roman"/>
          <w:b/>
          <w:color w:val="343434"/>
          <w:sz w:val="24"/>
          <w:szCs w:val="24"/>
          <w:u w:val="single"/>
          <w:lang w:eastAsia="ru-RU"/>
        </w:rPr>
      </w:pPr>
      <w:r w:rsidRPr="00B56EFC">
        <w:rPr>
          <w:rFonts w:ascii="Times New Roman" w:eastAsia="Times New Roman" w:hAnsi="Times New Roman" w:cs="Times New Roman"/>
          <w:b/>
          <w:color w:val="343434"/>
          <w:sz w:val="24"/>
          <w:szCs w:val="24"/>
          <w:u w:val="single"/>
          <w:lang w:eastAsia="ru-RU"/>
        </w:rPr>
        <w:t>Отрицательные моменты неформальной занятости:</w:t>
      </w:r>
    </w:p>
    <w:p w14:paraId="6F757D8C" w14:textId="77777777" w:rsidR="005F09BA" w:rsidRPr="00B56EFC" w:rsidRDefault="00252909" w:rsidP="00D326A3">
      <w:pPr>
        <w:pStyle w:val="a3"/>
        <w:numPr>
          <w:ilvl w:val="0"/>
          <w:numId w:val="1"/>
        </w:num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>Административный штраф</w:t>
      </w:r>
      <w:r w:rsidR="006B0AF4" w:rsidRPr="00B56EFC">
        <w:rPr>
          <w:rFonts w:ascii="Times New Roman" w:hAnsi="Times New Roman" w:cs="Times New Roman"/>
          <w:sz w:val="24"/>
          <w:szCs w:val="24"/>
        </w:rPr>
        <w:t xml:space="preserve"> на должностных лиц в размере от 10 000 до 20 000 рублей; на лиц, осуществляющих предпринимательскую деятельность без обр</w:t>
      </w:r>
      <w:r w:rsidR="00D42B17" w:rsidRPr="00B56EFC">
        <w:rPr>
          <w:rFonts w:ascii="Times New Roman" w:hAnsi="Times New Roman" w:cs="Times New Roman"/>
          <w:sz w:val="24"/>
          <w:szCs w:val="24"/>
        </w:rPr>
        <w:t>азования юридического лица, - 5</w:t>
      </w:r>
      <w:r w:rsidR="006B0AF4" w:rsidRPr="00B56EFC">
        <w:rPr>
          <w:rFonts w:ascii="Times New Roman" w:hAnsi="Times New Roman" w:cs="Times New Roman"/>
          <w:sz w:val="24"/>
          <w:szCs w:val="24"/>
        </w:rPr>
        <w:t> 000 до 10 000 рублей; на юридических лиц – от 50 000 до 100 000 рублей (</w:t>
      </w:r>
      <w:r w:rsidRPr="00B56EFC">
        <w:rPr>
          <w:rFonts w:ascii="Times New Roman" w:hAnsi="Times New Roman" w:cs="Times New Roman"/>
          <w:sz w:val="24"/>
          <w:szCs w:val="24"/>
        </w:rPr>
        <w:t>ч</w:t>
      </w:r>
      <w:r w:rsidR="00D42B17" w:rsidRPr="00B56EFC">
        <w:rPr>
          <w:rFonts w:ascii="Times New Roman" w:hAnsi="Times New Roman" w:cs="Times New Roman"/>
          <w:sz w:val="24"/>
          <w:szCs w:val="24"/>
        </w:rPr>
        <w:t xml:space="preserve">. 4 </w:t>
      </w:r>
      <w:r w:rsidR="006B0AF4" w:rsidRPr="00B56EFC">
        <w:rPr>
          <w:rFonts w:ascii="Times New Roman" w:hAnsi="Times New Roman" w:cs="Times New Roman"/>
          <w:sz w:val="24"/>
          <w:szCs w:val="24"/>
        </w:rPr>
        <w:t>статья 5.27 Кодекса РФ об административных правонарушениях</w:t>
      </w:r>
      <w:r w:rsidRPr="00B56EFC">
        <w:rPr>
          <w:rFonts w:ascii="Times New Roman" w:hAnsi="Times New Roman" w:cs="Times New Roman"/>
          <w:sz w:val="24"/>
          <w:szCs w:val="24"/>
        </w:rPr>
        <w:t xml:space="preserve"> – 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</w:t>
      </w:r>
      <w:r w:rsidR="00E50A8C" w:rsidRPr="00B56EFC">
        <w:rPr>
          <w:rFonts w:ascii="Times New Roman" w:hAnsi="Times New Roman" w:cs="Times New Roman"/>
          <w:sz w:val="24"/>
          <w:szCs w:val="24"/>
        </w:rPr>
        <w:t>).</w:t>
      </w:r>
    </w:p>
    <w:p w14:paraId="095E512F" w14:textId="77777777" w:rsidR="004B422B" w:rsidRPr="00B56EFC" w:rsidRDefault="004B422B" w:rsidP="00D326A3">
      <w:pPr>
        <w:pStyle w:val="a3"/>
        <w:numPr>
          <w:ilvl w:val="0"/>
          <w:numId w:val="1"/>
        </w:numPr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>Административный штраф на должностных лиц – дисквалификацию на срок от 1 года до 3 лет, на лиц, осуществляющих предпринимательскую деятельность без образования юридического лица, - от 30 000 до 40 000 рублей; на юридических лиц – от 100 000 до 200 000 рубл</w:t>
      </w:r>
      <w:r w:rsidR="002C6DBA" w:rsidRPr="00B56EFC">
        <w:rPr>
          <w:rFonts w:ascii="Times New Roman" w:hAnsi="Times New Roman" w:cs="Times New Roman"/>
          <w:sz w:val="24"/>
          <w:szCs w:val="24"/>
        </w:rPr>
        <w:t>ей (</w:t>
      </w:r>
      <w:r w:rsidR="00E50A8C" w:rsidRPr="00B56EFC">
        <w:rPr>
          <w:rFonts w:ascii="Times New Roman" w:hAnsi="Times New Roman" w:cs="Times New Roman"/>
          <w:sz w:val="24"/>
          <w:szCs w:val="24"/>
        </w:rPr>
        <w:t>Совершение административных правонару</w:t>
      </w:r>
      <w:r w:rsidR="002800ED" w:rsidRPr="00B56EFC">
        <w:rPr>
          <w:rFonts w:ascii="Times New Roman" w:hAnsi="Times New Roman" w:cs="Times New Roman"/>
          <w:sz w:val="24"/>
          <w:szCs w:val="24"/>
        </w:rPr>
        <w:t>шений, предусмотренных частью 3 и 4</w:t>
      </w:r>
      <w:r w:rsidR="00E50A8C" w:rsidRPr="00B56EFC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2800ED" w:rsidRPr="00B56EFC">
        <w:rPr>
          <w:rFonts w:ascii="Times New Roman" w:hAnsi="Times New Roman" w:cs="Times New Roman"/>
          <w:sz w:val="24"/>
          <w:szCs w:val="24"/>
        </w:rPr>
        <w:t xml:space="preserve"> 5.27</w:t>
      </w:r>
      <w:r w:rsidR="00E50A8C" w:rsidRPr="00B56EFC">
        <w:rPr>
          <w:rFonts w:ascii="Times New Roman" w:hAnsi="Times New Roman" w:cs="Times New Roman"/>
          <w:sz w:val="24"/>
          <w:szCs w:val="24"/>
        </w:rPr>
        <w:t xml:space="preserve">, лицом, ранее подвергнутым административному наказанию за аналогичное административное правонарушение – ч. </w:t>
      </w:r>
      <w:r w:rsidR="00D326A3" w:rsidRPr="00B56EFC">
        <w:rPr>
          <w:rFonts w:ascii="Times New Roman" w:hAnsi="Times New Roman" w:cs="Times New Roman"/>
          <w:sz w:val="24"/>
          <w:szCs w:val="24"/>
        </w:rPr>
        <w:t>5 статья 5.27 Кодекса РФ об административных правонарушениях).</w:t>
      </w:r>
    </w:p>
    <w:p w14:paraId="025D2C27" w14:textId="77777777" w:rsidR="00706018" w:rsidRPr="00B56EFC" w:rsidRDefault="00706018" w:rsidP="008862B8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 xml:space="preserve">Уклонение от уплаты налогов, сборов, подлежащих уплате организацией, и (или) страховых взносов, подлежащих уплате организацией – плательщиком страховых взносов, путем непредставления налоговой декларации (расчета) или иных документов, представление которых в соответствии с законодательством Российской Федерации о налогах и сборах является обязательным, либо путем включения в налоговую декларацию (расчет) или такие документы заведомо ложных сведений, совершенное в крупном размере, -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такового, либо арестом на срок до шести месяцев, либо лишением свободы </w:t>
      </w:r>
      <w:r w:rsidR="003228E9" w:rsidRPr="00B56EFC">
        <w:rPr>
          <w:rFonts w:ascii="Times New Roman" w:hAnsi="Times New Roman" w:cs="Times New Roman"/>
          <w:sz w:val="24"/>
          <w:szCs w:val="24"/>
        </w:rPr>
        <w:t xml:space="preserve">на срок </w:t>
      </w:r>
      <w:r w:rsidRPr="00B56EFC">
        <w:rPr>
          <w:rFonts w:ascii="Times New Roman" w:hAnsi="Times New Roman" w:cs="Times New Roman"/>
          <w:sz w:val="24"/>
          <w:szCs w:val="24"/>
        </w:rPr>
        <w:t>до двух лет с лишением права занимать определенные должности или заниматься определенной деятельностью на срок до т</w:t>
      </w:r>
      <w:r w:rsidR="003228E9" w:rsidRPr="00B56EFC">
        <w:rPr>
          <w:rFonts w:ascii="Times New Roman" w:hAnsi="Times New Roman" w:cs="Times New Roman"/>
          <w:sz w:val="24"/>
          <w:szCs w:val="24"/>
        </w:rPr>
        <w:t>рех лет или без такового</w:t>
      </w:r>
      <w:r w:rsidRPr="00B56EFC">
        <w:rPr>
          <w:rFonts w:ascii="Times New Roman" w:hAnsi="Times New Roman" w:cs="Times New Roman"/>
          <w:sz w:val="24"/>
          <w:szCs w:val="24"/>
        </w:rPr>
        <w:t xml:space="preserve"> </w:t>
      </w:r>
      <w:r w:rsidR="003228E9" w:rsidRPr="00B56EFC">
        <w:rPr>
          <w:rFonts w:ascii="Times New Roman" w:hAnsi="Times New Roman" w:cs="Times New Roman"/>
          <w:sz w:val="24"/>
          <w:szCs w:val="24"/>
        </w:rPr>
        <w:t>(ст. 199 УК РФ).</w:t>
      </w:r>
    </w:p>
    <w:p w14:paraId="4B7390DC" w14:textId="77777777" w:rsidR="0071067D" w:rsidRPr="00B56EFC" w:rsidRDefault="0071067D" w:rsidP="008862B8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>Невозможность получить займы, кредиты и др.</w:t>
      </w:r>
    </w:p>
    <w:p w14:paraId="2B8926B6" w14:textId="77777777" w:rsidR="0071067D" w:rsidRPr="00B56EFC" w:rsidRDefault="0071067D" w:rsidP="008862B8">
      <w:pPr>
        <w:pStyle w:val="a3"/>
        <w:numPr>
          <w:ilvl w:val="0"/>
          <w:numId w:val="1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>Невозможность участия в государственных программах, государственной поддержке.</w:t>
      </w:r>
    </w:p>
    <w:p w14:paraId="479ED5FB" w14:textId="77777777" w:rsidR="0080059B" w:rsidRPr="00B56EFC" w:rsidRDefault="0071067D" w:rsidP="00B56EFC">
      <w:pPr>
        <w:pStyle w:val="a3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56EFC">
        <w:rPr>
          <w:rFonts w:ascii="Times New Roman" w:hAnsi="Times New Roman" w:cs="Times New Roman"/>
          <w:sz w:val="24"/>
          <w:szCs w:val="24"/>
        </w:rPr>
        <w:t xml:space="preserve">Невозможность привлечь работника к ответственности за несоблюдение трудовой дисциплины, обеспечить сохранность материальных ценностей и т. п. </w:t>
      </w:r>
    </w:p>
    <w:sectPr w:rsidR="0080059B" w:rsidRPr="00B56EFC" w:rsidSect="00B56EFC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08AC2" w14:textId="77777777" w:rsidR="00845CDE" w:rsidRDefault="00845CDE" w:rsidP="006E5604">
      <w:pPr>
        <w:spacing w:after="0" w:line="240" w:lineRule="auto"/>
      </w:pPr>
      <w:r>
        <w:separator/>
      </w:r>
    </w:p>
  </w:endnote>
  <w:endnote w:type="continuationSeparator" w:id="0">
    <w:p w14:paraId="2955E5DA" w14:textId="77777777" w:rsidR="00845CDE" w:rsidRDefault="00845CDE" w:rsidP="006E5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3CB10" w14:textId="77777777" w:rsidR="00845CDE" w:rsidRDefault="00845CDE" w:rsidP="006E5604">
      <w:pPr>
        <w:spacing w:after="0" w:line="240" w:lineRule="auto"/>
      </w:pPr>
      <w:r>
        <w:separator/>
      </w:r>
    </w:p>
  </w:footnote>
  <w:footnote w:type="continuationSeparator" w:id="0">
    <w:p w14:paraId="63BA0880" w14:textId="77777777" w:rsidR="00845CDE" w:rsidRDefault="00845CDE" w:rsidP="006E5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4D11"/>
    <w:multiLevelType w:val="hybridMultilevel"/>
    <w:tmpl w:val="7DB64F6C"/>
    <w:lvl w:ilvl="0" w:tplc="61A2EF4A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2C0F01F6"/>
    <w:multiLevelType w:val="hybridMultilevel"/>
    <w:tmpl w:val="69766646"/>
    <w:lvl w:ilvl="0" w:tplc="946221B4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 w15:restartNumberingAfterBreak="0">
    <w:nsid w:val="40BB1A11"/>
    <w:multiLevelType w:val="hybridMultilevel"/>
    <w:tmpl w:val="4DFEA0CA"/>
    <w:lvl w:ilvl="0" w:tplc="39ACE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BD4727"/>
    <w:multiLevelType w:val="multilevel"/>
    <w:tmpl w:val="6AB4E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D3"/>
    <w:rsid w:val="000B5FF7"/>
    <w:rsid w:val="000F13D7"/>
    <w:rsid w:val="0014455C"/>
    <w:rsid w:val="001E6658"/>
    <w:rsid w:val="00252909"/>
    <w:rsid w:val="002800ED"/>
    <w:rsid w:val="002C6046"/>
    <w:rsid w:val="002C6DBA"/>
    <w:rsid w:val="002F143D"/>
    <w:rsid w:val="003228E9"/>
    <w:rsid w:val="0035654E"/>
    <w:rsid w:val="00381042"/>
    <w:rsid w:val="003D41FD"/>
    <w:rsid w:val="003E5CFD"/>
    <w:rsid w:val="00401175"/>
    <w:rsid w:val="00442843"/>
    <w:rsid w:val="004B4122"/>
    <w:rsid w:val="004B422B"/>
    <w:rsid w:val="00551A2C"/>
    <w:rsid w:val="005D29B9"/>
    <w:rsid w:val="005F09BA"/>
    <w:rsid w:val="00606778"/>
    <w:rsid w:val="006B0AF4"/>
    <w:rsid w:val="006E5604"/>
    <w:rsid w:val="00704F7C"/>
    <w:rsid w:val="00706018"/>
    <w:rsid w:val="0071067D"/>
    <w:rsid w:val="007951A7"/>
    <w:rsid w:val="00796787"/>
    <w:rsid w:val="007A54D3"/>
    <w:rsid w:val="007F0D4C"/>
    <w:rsid w:val="0080059B"/>
    <w:rsid w:val="00845CDE"/>
    <w:rsid w:val="00874B43"/>
    <w:rsid w:val="00881126"/>
    <w:rsid w:val="008862B8"/>
    <w:rsid w:val="008E47AC"/>
    <w:rsid w:val="009665D6"/>
    <w:rsid w:val="009770A4"/>
    <w:rsid w:val="009A493A"/>
    <w:rsid w:val="009F2007"/>
    <w:rsid w:val="00A84872"/>
    <w:rsid w:val="00AC7398"/>
    <w:rsid w:val="00AF2ACB"/>
    <w:rsid w:val="00B56EFC"/>
    <w:rsid w:val="00B9711A"/>
    <w:rsid w:val="00BE76FB"/>
    <w:rsid w:val="00C83C97"/>
    <w:rsid w:val="00CF27AF"/>
    <w:rsid w:val="00D3194A"/>
    <w:rsid w:val="00D326A3"/>
    <w:rsid w:val="00D42B17"/>
    <w:rsid w:val="00D6752F"/>
    <w:rsid w:val="00E50A8C"/>
    <w:rsid w:val="00F45F39"/>
    <w:rsid w:val="00FA3853"/>
    <w:rsid w:val="00FF2829"/>
    <w:rsid w:val="00FF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F71F"/>
  <w15:chartTrackingRefBased/>
  <w15:docId w15:val="{50FB09C5-618F-4603-ABD7-04D79006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2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5604"/>
  </w:style>
  <w:style w:type="paragraph" w:styleId="a6">
    <w:name w:val="footer"/>
    <w:basedOn w:val="a"/>
    <w:link w:val="a7"/>
    <w:uiPriority w:val="99"/>
    <w:unhideWhenUsed/>
    <w:rsid w:val="006E5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5604"/>
  </w:style>
  <w:style w:type="paragraph" w:styleId="a8">
    <w:name w:val="Balloon Text"/>
    <w:basedOn w:val="a"/>
    <w:link w:val="a9"/>
    <w:uiPriority w:val="99"/>
    <w:semiHidden/>
    <w:unhideWhenUsed/>
    <w:rsid w:val="002F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4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26EF0-F048-4D87-9A16-C5A3CC87F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Бузько Ксения Олеговна</dc:creator>
  <cp:keywords/>
  <dc:description/>
  <cp:lastModifiedBy>Иванова ЖГ</cp:lastModifiedBy>
  <cp:revision>4</cp:revision>
  <cp:lastPrinted>2019-08-20T23:11:00Z</cp:lastPrinted>
  <dcterms:created xsi:type="dcterms:W3CDTF">2019-09-04T05:10:00Z</dcterms:created>
  <dcterms:modified xsi:type="dcterms:W3CDTF">2021-03-25T08:00:00Z</dcterms:modified>
</cp:coreProperties>
</file>