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5" w:rsidRDefault="006F4135" w:rsidP="006F4135">
      <w:pPr>
        <w:pStyle w:val="a3"/>
        <w:rPr>
          <w:rFonts w:ascii="a_BodoniOrtoTitulNr" w:hAnsi="a_BodoniOrtoTitulNr" w:cs="a_BodoniOrtoTitulNr"/>
          <w:b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3565" cy="7099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5" w:rsidRDefault="006F4135" w:rsidP="006F4135">
      <w:pPr>
        <w:pStyle w:val="a3"/>
        <w:ind w:firstLine="567"/>
        <w:rPr>
          <w:rFonts w:ascii="a_BodoniOrtoTitulNr" w:hAnsi="a_BodoniOrtoTitulNr" w:cs="a_BodoniOrtoTitulNr"/>
          <w:b/>
        </w:rPr>
      </w:pPr>
    </w:p>
    <w:p w:rsidR="006F4135" w:rsidRDefault="006F4135" w:rsidP="006F4135">
      <w:pPr>
        <w:pStyle w:val="a3"/>
        <w:rPr>
          <w:rFonts w:ascii="a_BodoniOrtoTitul" w:hAnsi="a_BodoniOrtoTitul" w:cs="a_BodoniOrtoTitul"/>
          <w:b/>
          <w:bCs/>
          <w:sz w:val="32"/>
          <w:szCs w:val="32"/>
        </w:rPr>
      </w:pPr>
      <w:r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6F4135" w:rsidRDefault="006F4135" w:rsidP="006F4135">
      <w:r>
        <w:t>____________________________________________________________________________</w:t>
      </w:r>
    </w:p>
    <w:p w:rsidR="006F4135" w:rsidRDefault="006F4135" w:rsidP="006F4135">
      <w:pPr>
        <w:pStyle w:val="2"/>
        <w:jc w:val="center"/>
        <w:rPr>
          <w:rFonts w:ascii="a_BodoniOrtoTitul" w:hAnsi="a_BodoniOrtoTitul" w:cs="a_BodoniOrtoTitul"/>
          <w:b/>
        </w:rPr>
      </w:pPr>
      <w:r>
        <w:rPr>
          <w:rFonts w:ascii="a_BodoniOrtoTitul" w:hAnsi="a_BodoniOrtoTitul" w:cs="a_BodoniOrtoTitul"/>
          <w:b/>
        </w:rPr>
        <w:t>РЕШЕНИЕ</w:t>
      </w:r>
    </w:p>
    <w:p w:rsidR="006F4135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6F4135" w:rsidRPr="00CF1693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F1693">
        <w:rPr>
          <w:bCs/>
          <w:sz w:val="28"/>
          <w:szCs w:val="28"/>
        </w:rPr>
        <w:t>Принято Думой Черниговского района</w:t>
      </w:r>
    </w:p>
    <w:p w:rsidR="006F4135" w:rsidRPr="00CF1693" w:rsidRDefault="00043509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23 октября</w:t>
      </w:r>
      <w:r w:rsidR="006F4135">
        <w:rPr>
          <w:bCs/>
          <w:sz w:val="28"/>
          <w:szCs w:val="28"/>
        </w:rPr>
        <w:t xml:space="preserve"> </w:t>
      </w:r>
      <w:r w:rsidR="006F4135" w:rsidRPr="00CF1693">
        <w:rPr>
          <w:bCs/>
          <w:sz w:val="28"/>
          <w:szCs w:val="28"/>
        </w:rPr>
        <w:t>201</w:t>
      </w:r>
      <w:r w:rsidR="006F4135">
        <w:rPr>
          <w:bCs/>
          <w:sz w:val="28"/>
          <w:szCs w:val="28"/>
        </w:rPr>
        <w:t>9</w:t>
      </w:r>
      <w:r w:rsidR="006F4135" w:rsidRPr="00CF1693">
        <w:rPr>
          <w:bCs/>
          <w:sz w:val="28"/>
          <w:szCs w:val="28"/>
        </w:rPr>
        <w:t xml:space="preserve"> года</w:t>
      </w:r>
    </w:p>
    <w:p w:rsidR="006F4135" w:rsidRDefault="006F4135" w:rsidP="006F4135">
      <w:pPr>
        <w:rPr>
          <w:b/>
        </w:rPr>
      </w:pPr>
    </w:p>
    <w:tbl>
      <w:tblPr>
        <w:tblW w:w="14131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  <w:gridCol w:w="4843"/>
      </w:tblGrid>
      <w:tr w:rsidR="006F4135" w:rsidRPr="0056388E" w:rsidTr="00E04BE8">
        <w:tc>
          <w:tcPr>
            <w:tcW w:w="4644" w:type="dxa"/>
          </w:tcPr>
          <w:p w:rsidR="006F4135" w:rsidRPr="0056388E" w:rsidRDefault="0056388E" w:rsidP="00E04BE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6388E">
              <w:rPr>
                <w:b/>
                <w:sz w:val="28"/>
                <w:szCs w:val="28"/>
              </w:rPr>
              <w:t>Об установлении на межселенных территориях Черниговского района налога на имущество физических лиц</w:t>
            </w:r>
          </w:p>
        </w:tc>
        <w:tc>
          <w:tcPr>
            <w:tcW w:w="4644" w:type="dxa"/>
            <w:shd w:val="clear" w:color="auto" w:fill="auto"/>
          </w:tcPr>
          <w:p w:rsidR="006F4135" w:rsidRPr="0056388E" w:rsidRDefault="006F4135" w:rsidP="00E04B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6F4135" w:rsidRPr="0056388E" w:rsidRDefault="006F4135" w:rsidP="00E04BE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F4135" w:rsidRPr="0056388E" w:rsidRDefault="006F4135" w:rsidP="006F4135">
      <w:pPr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 xml:space="preserve">В соответствии с главой 32 «Налог на имущество физических лиц» Налогового кодекса Российской Федерации 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1. Установить на межселенных территориях Черниговского района налог на имущество физических лиц.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статьёй 403 Налогового кодекса Российской Федерации.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3. Установить ставки налога на имущество физических лиц в размерах: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1) 0,1 процента в отношении: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D46A70">
        <w:rPr>
          <w:sz w:val="28"/>
          <w:szCs w:val="28"/>
        </w:rPr>
        <w:t>жилых</w:t>
      </w:r>
      <w:proofErr w:type="gramEnd"/>
      <w:r w:rsidRPr="00D46A70">
        <w:rPr>
          <w:sz w:val="28"/>
          <w:szCs w:val="28"/>
        </w:rPr>
        <w:t xml:space="preserve"> домов, частей жилых домов, квартир, частей квартир, комнат;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D46A70">
        <w:rPr>
          <w:sz w:val="28"/>
          <w:szCs w:val="28"/>
        </w:rPr>
        <w:t>объектов</w:t>
      </w:r>
      <w:proofErr w:type="gramEnd"/>
      <w:r w:rsidRPr="00D46A70">
        <w:rPr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D46A70">
        <w:rPr>
          <w:sz w:val="28"/>
          <w:szCs w:val="28"/>
        </w:rPr>
        <w:t>единых</w:t>
      </w:r>
      <w:proofErr w:type="gramEnd"/>
      <w:r w:rsidRPr="00D46A70">
        <w:rPr>
          <w:sz w:val="28"/>
          <w:szCs w:val="28"/>
        </w:rPr>
        <w:t xml:space="preserve"> недвижимых комплексов, в состав которых входит хотя бы один жилой дом;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D46A70">
        <w:rPr>
          <w:sz w:val="28"/>
          <w:szCs w:val="28"/>
        </w:rPr>
        <w:t>гаражей</w:t>
      </w:r>
      <w:proofErr w:type="gramEnd"/>
      <w:r w:rsidRPr="00D46A70">
        <w:rPr>
          <w:sz w:val="28"/>
          <w:szCs w:val="28"/>
        </w:rPr>
        <w:t xml:space="preserve"> и </w:t>
      </w:r>
      <w:proofErr w:type="spellStart"/>
      <w:r w:rsidRPr="00D46A70">
        <w:rPr>
          <w:sz w:val="28"/>
          <w:szCs w:val="28"/>
        </w:rPr>
        <w:t>машино</w:t>
      </w:r>
      <w:proofErr w:type="spellEnd"/>
      <w:r w:rsidRPr="00D46A70">
        <w:rPr>
          <w:sz w:val="28"/>
          <w:szCs w:val="28"/>
        </w:rPr>
        <w:t>-мест,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D46A70">
        <w:rPr>
          <w:sz w:val="28"/>
          <w:szCs w:val="28"/>
        </w:rPr>
        <w:t>хозяйственных</w:t>
      </w:r>
      <w:proofErr w:type="gramEnd"/>
      <w:r w:rsidRPr="00D46A70">
        <w:rPr>
          <w:sz w:val="28"/>
          <w:szCs w:val="28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2)  2 процента в отношении: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lastRenderedPageBreak/>
        <w:t xml:space="preserve"> </w:t>
      </w:r>
      <w:proofErr w:type="gramStart"/>
      <w:r w:rsidRPr="00D46A70">
        <w:rPr>
          <w:sz w:val="28"/>
          <w:szCs w:val="28"/>
        </w:rPr>
        <w:t>объектов</w:t>
      </w:r>
      <w:proofErr w:type="gramEnd"/>
      <w:r w:rsidRPr="00D46A70">
        <w:rPr>
          <w:sz w:val="28"/>
          <w:szCs w:val="28"/>
        </w:rPr>
        <w:t xml:space="preserve"> налогообложения, включенных в перечень, определяемый в соответствии с пунктом 7 статьи 378.2 Налогового кодекса Российской Федерации, 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 xml:space="preserve">объектов налогообложения, образованных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 (указанный вновь образованный объект недвижимого имущества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объекта) 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D46A70">
        <w:rPr>
          <w:sz w:val="28"/>
          <w:szCs w:val="28"/>
        </w:rPr>
        <w:t>объектов</w:t>
      </w:r>
      <w:proofErr w:type="gramEnd"/>
      <w:r w:rsidRPr="00D46A70">
        <w:rPr>
          <w:sz w:val="28"/>
          <w:szCs w:val="28"/>
        </w:rPr>
        <w:t xml:space="preserve"> налогообложения, кадастровая стоимость каждого из которых превышает 300 миллионов рублей;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3) 0,5 процента в отношении прочих объектов налогообложения.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4. Налоговые льготы, установленные статьёй 407 Налогового кодекса Российской Федерации, действуют на межселенных территориях Черниговского района в полном объеме.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5. Признать утратившим силу решение Думы Черниговского района от 27.11.2014 г. № 133-НПА «О введении на межселенных территориях Черниговского района налога на имущество физических лиц».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6. Настоящее решение подлежит опубликованию в «Вестнике нормативных правовых актов Черниговского района» - приложении к газете «Новое время» в срок не позднее 1 декабря 2019 года.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</w:p>
    <w:p w:rsidR="006F4135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 по налогу на имущество физических лиц.</w:t>
      </w: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6F4135" w:rsidRPr="00D46A70" w:rsidRDefault="006F4135" w:rsidP="00D46A70">
      <w:pPr>
        <w:snapToGrid w:val="0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Глава Черниговского района</w:t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  <w:t>В.Н. Сёмкин</w:t>
      </w: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6F4135" w:rsidRPr="00D46A70" w:rsidRDefault="00043509" w:rsidP="00D46A7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24 октября</w:t>
      </w:r>
      <w:r w:rsidR="006F4135" w:rsidRPr="00D46A70">
        <w:rPr>
          <w:sz w:val="28"/>
          <w:szCs w:val="28"/>
        </w:rPr>
        <w:t xml:space="preserve"> 2019 года</w:t>
      </w:r>
    </w:p>
    <w:p w:rsidR="006F4135" w:rsidRPr="00D46A70" w:rsidRDefault="006F4135" w:rsidP="00D46A70">
      <w:pPr>
        <w:snapToGrid w:val="0"/>
        <w:jc w:val="both"/>
        <w:rPr>
          <w:sz w:val="28"/>
          <w:szCs w:val="28"/>
        </w:rPr>
      </w:pPr>
      <w:r w:rsidRPr="00D46A70">
        <w:rPr>
          <w:sz w:val="28"/>
          <w:szCs w:val="28"/>
        </w:rPr>
        <w:t xml:space="preserve">№ </w:t>
      </w:r>
      <w:r w:rsidR="00043509">
        <w:rPr>
          <w:sz w:val="28"/>
          <w:szCs w:val="28"/>
        </w:rPr>
        <w:t>185</w:t>
      </w:r>
      <w:r w:rsidRPr="00D46A70">
        <w:rPr>
          <w:sz w:val="28"/>
          <w:szCs w:val="28"/>
        </w:rPr>
        <w:t>-НПА</w:t>
      </w:r>
    </w:p>
    <w:p w:rsidR="006D78FE" w:rsidRPr="00D46A70" w:rsidRDefault="006D78FE" w:rsidP="00D46A70">
      <w:pPr>
        <w:snapToGrid w:val="0"/>
        <w:jc w:val="both"/>
        <w:rPr>
          <w:sz w:val="28"/>
          <w:szCs w:val="28"/>
        </w:rPr>
      </w:pPr>
    </w:p>
    <w:p w:rsidR="0056388E" w:rsidRDefault="0056388E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Pr="00D46A70" w:rsidRDefault="00D46A70" w:rsidP="00D46A70">
      <w:pPr>
        <w:snapToGrid w:val="0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6F4135" w:rsidRPr="00D46A70" w:rsidRDefault="006F4135" w:rsidP="00D46A70">
      <w:pPr>
        <w:snapToGrid w:val="0"/>
        <w:jc w:val="both"/>
        <w:rPr>
          <w:sz w:val="28"/>
          <w:szCs w:val="28"/>
        </w:rPr>
      </w:pPr>
      <w:bookmarkStart w:id="0" w:name="_GoBack"/>
      <w:bookmarkEnd w:id="0"/>
    </w:p>
    <w:sectPr w:rsidR="006F4135" w:rsidRPr="00D46A70" w:rsidSect="0056388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41FAC"/>
    <w:multiLevelType w:val="hybridMultilevel"/>
    <w:tmpl w:val="A22026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C7CC8"/>
    <w:multiLevelType w:val="hybridMultilevel"/>
    <w:tmpl w:val="A68CF6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8"/>
    <w:rsid w:val="00043509"/>
    <w:rsid w:val="00442408"/>
    <w:rsid w:val="004C6F03"/>
    <w:rsid w:val="0056388E"/>
    <w:rsid w:val="005F2960"/>
    <w:rsid w:val="00655A6F"/>
    <w:rsid w:val="006D78FE"/>
    <w:rsid w:val="006F4135"/>
    <w:rsid w:val="00D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F191-A383-4C2F-872B-978CCFE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4135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1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аголовок"/>
    <w:basedOn w:val="a"/>
    <w:next w:val="a4"/>
    <w:rsid w:val="006F4135"/>
    <w:pPr>
      <w:jc w:val="center"/>
    </w:pPr>
    <w:rPr>
      <w:sz w:val="28"/>
    </w:rPr>
  </w:style>
  <w:style w:type="paragraph" w:customStyle="1" w:styleId="a5">
    <w:name w:val="Стиль в законе"/>
    <w:basedOn w:val="a"/>
    <w:rsid w:val="006F4135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6F413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F4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F41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F413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35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rsid w:val="00655A6F"/>
    <w:pPr>
      <w:spacing w:before="280" w:after="280"/>
    </w:pPr>
    <w:rPr>
      <w:color w:val="000039"/>
    </w:rPr>
  </w:style>
  <w:style w:type="paragraph" w:styleId="ab">
    <w:name w:val="List Paragraph"/>
    <w:basedOn w:val="a"/>
    <w:uiPriority w:val="34"/>
    <w:qFormat/>
    <w:rsid w:val="00655A6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2019-10-23T05:02:00Z</cp:lastPrinted>
  <dcterms:created xsi:type="dcterms:W3CDTF">2019-10-23T05:02:00Z</dcterms:created>
  <dcterms:modified xsi:type="dcterms:W3CDTF">2019-10-23T05:02:00Z</dcterms:modified>
</cp:coreProperties>
</file>