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82" w:rsidRPr="00F30682" w:rsidRDefault="00F30682" w:rsidP="00F30682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</w:pPr>
      <w:r w:rsidRPr="00F30682">
        <w:rPr>
          <w:rFonts w:ascii="Liberation Serif" w:eastAsia="Times New Roman" w:hAnsi="Liberation Serif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 wp14:anchorId="7E6B4277" wp14:editId="73E1C23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82" w:rsidRPr="00F30682" w:rsidRDefault="00F30682" w:rsidP="00F30682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ar-SA"/>
        </w:rPr>
      </w:pPr>
    </w:p>
    <w:p w:rsidR="00F30682" w:rsidRPr="00F30682" w:rsidRDefault="00F30682" w:rsidP="00F3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F3068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ДУМА ЧЕРНИГОВСКОГО РАЙОНА</w:t>
      </w:r>
    </w:p>
    <w:p w:rsidR="00F30682" w:rsidRPr="00F30682" w:rsidRDefault="00F30682" w:rsidP="00F306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68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F30682" w:rsidRPr="00F30682" w:rsidRDefault="00F30682" w:rsidP="00F30682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306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F30682" w:rsidRPr="00F30682" w:rsidRDefault="00F30682" w:rsidP="00F306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682" w:rsidRPr="00402EF6" w:rsidRDefault="00F30682" w:rsidP="00F306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E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Принято Думой Черниговского района</w:t>
      </w:r>
    </w:p>
    <w:p w:rsidR="00F30682" w:rsidRPr="00402EF6" w:rsidRDefault="000A6E3E" w:rsidP="00F306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29 апреля </w:t>
      </w:r>
      <w:r w:rsidR="00F30682" w:rsidRPr="00402E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года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bCs/>
          <w:sz w:val="28"/>
          <w:szCs w:val="28"/>
        </w:rPr>
        <w:t xml:space="preserve">Думы Черниговского района от 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bCs/>
          <w:sz w:val="28"/>
          <w:szCs w:val="28"/>
        </w:rPr>
        <w:t xml:space="preserve">30 октября 2009 г. № 200 </w:t>
      </w:r>
      <w:r w:rsidRPr="00402EF6">
        <w:rPr>
          <w:rFonts w:ascii="Times New Roman" w:hAnsi="Times New Roman" w:cs="Times New Roman"/>
          <w:b/>
          <w:kern w:val="2"/>
          <w:sz w:val="28"/>
          <w:szCs w:val="28"/>
        </w:rPr>
        <w:t xml:space="preserve">«О системе 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kern w:val="2"/>
          <w:sz w:val="28"/>
          <w:szCs w:val="28"/>
        </w:rPr>
        <w:t xml:space="preserve">налогообложения в виде единого 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kern w:val="2"/>
          <w:sz w:val="28"/>
          <w:szCs w:val="28"/>
        </w:rPr>
        <w:t xml:space="preserve">налога на вмененный доход для 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kern w:val="2"/>
          <w:sz w:val="28"/>
          <w:szCs w:val="28"/>
        </w:rPr>
        <w:t>отдельных территорий Черниговского</w:t>
      </w:r>
    </w:p>
    <w:p w:rsidR="00402EF6" w:rsidRPr="00402EF6" w:rsidRDefault="00402EF6" w:rsidP="00402EF6">
      <w:pPr>
        <w:keepNext/>
        <w:numPr>
          <w:ilvl w:val="0"/>
          <w:numId w:val="42"/>
        </w:numPr>
        <w:tabs>
          <w:tab w:val="clear" w:pos="432"/>
          <w:tab w:val="num" w:pos="0"/>
        </w:tabs>
        <w:suppressAutoHyphens/>
        <w:snapToGrid w:val="0"/>
        <w:spacing w:after="0" w:line="240" w:lineRule="auto"/>
        <w:ind w:left="-48" w:right="-8" w:firstLine="60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2EF6">
        <w:rPr>
          <w:rFonts w:ascii="Times New Roman" w:hAnsi="Times New Roman" w:cs="Times New Roman"/>
          <w:b/>
          <w:kern w:val="2"/>
          <w:sz w:val="28"/>
          <w:szCs w:val="28"/>
        </w:rPr>
        <w:t xml:space="preserve"> района» </w:t>
      </w:r>
    </w:p>
    <w:p w:rsidR="00F30682" w:rsidRPr="00402EF6" w:rsidRDefault="00F30682" w:rsidP="00F30682">
      <w:pPr>
        <w:widowControl w:val="0"/>
        <w:suppressAutoHyphens/>
        <w:autoSpaceDE w:val="0"/>
        <w:spacing w:after="0" w:line="240" w:lineRule="auto"/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</w:pPr>
    </w:p>
    <w:p w:rsidR="00402EF6" w:rsidRPr="00402EF6" w:rsidRDefault="00402EF6" w:rsidP="00402EF6">
      <w:pPr>
        <w:keepNext/>
        <w:widowControl w:val="0"/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</w:pPr>
      <w:r w:rsidRPr="00402EF6"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  <w:t xml:space="preserve">В связи со сложившейся неблагоприятной санитарно-эпидемиологической ситуацией, связанной с распространением новой </w:t>
      </w:r>
      <w:proofErr w:type="spellStart"/>
      <w:r w:rsidRPr="00402EF6"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  <w:t>коронавирусной</w:t>
      </w:r>
      <w:proofErr w:type="spellEnd"/>
      <w:r w:rsidRPr="00402EF6"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  <w:t xml:space="preserve"> инфекции, установлением нерабочей недели в соответствии с Указом Президента РФ от 25.03.2020 г. № 206 «Об объявлении в Российской Федерации нерабочих дней», постановлением Губернатора Приморского края от 18.03.2020 № 21-пг «О мерах по предотвращению распространения на территории Приморского края новой </w:t>
      </w:r>
      <w:proofErr w:type="spellStart"/>
      <w:r w:rsidRPr="00402EF6"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  <w:t>коронавирусной</w:t>
      </w:r>
      <w:proofErr w:type="spellEnd"/>
      <w:r w:rsidRPr="00402EF6"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  <w:t xml:space="preserve"> инфекции» Правительством Российской Федерации, а так же Правительством Приморского края, в рамках своих полномочий, принят ряд мер, направленных на  поддержку предпринимательства. В целях недопущения массового закрытия бизнеса, оказания помощи добросовестным предпринимателям, оказавшимся в трудных условиях, на основании Устава Черниговского муниципального района </w:t>
      </w:r>
    </w:p>
    <w:p w:rsidR="00402EF6" w:rsidRPr="00402EF6" w:rsidRDefault="00402EF6" w:rsidP="00402EF6">
      <w:pPr>
        <w:keepNext/>
        <w:widowControl w:val="0"/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</w:pPr>
    </w:p>
    <w:p w:rsidR="00402EF6" w:rsidRPr="00402EF6" w:rsidRDefault="00402EF6" w:rsidP="00402EF6">
      <w:pPr>
        <w:keepNext/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font320" w:hAnsi="Times New Roman" w:cs="Times New Roman"/>
          <w:bCs/>
          <w:kern w:val="1"/>
          <w:sz w:val="28"/>
          <w:szCs w:val="28"/>
          <w:lang w:eastAsia="hi-IN" w:bidi="hi-IN"/>
        </w:rPr>
      </w:pPr>
      <w:r w:rsidRPr="00402EF6">
        <w:rPr>
          <w:rFonts w:ascii="Times New Roman" w:eastAsia="font320" w:hAnsi="Times New Roman" w:cs="Times New Roman"/>
          <w:bCs/>
          <w:kern w:val="1"/>
          <w:sz w:val="28"/>
          <w:szCs w:val="28"/>
          <w:lang w:eastAsia="hi-IN" w:bidi="hi-IN"/>
        </w:rPr>
        <w:t>В решение Думы Черниговского района от 30.10.2009 № 200 «</w:t>
      </w:r>
      <w:r w:rsidRPr="00402EF6">
        <w:rPr>
          <w:rFonts w:ascii="Times New Roman" w:eastAsia="font320" w:hAnsi="Times New Roman" w:cs="Times New Roman"/>
          <w:kern w:val="1"/>
          <w:sz w:val="28"/>
          <w:szCs w:val="28"/>
          <w:lang w:eastAsia="hi-IN" w:bidi="hi-IN"/>
        </w:rPr>
        <w:t>О системе налогообложения в виде единого налога на вмененный доход для отдельных территорий Черниговского района</w:t>
      </w:r>
      <w:r w:rsidRPr="00402EF6">
        <w:rPr>
          <w:rFonts w:ascii="Times New Roman" w:eastAsia="font320" w:hAnsi="Times New Roman" w:cs="Times New Roman"/>
          <w:bCs/>
          <w:kern w:val="1"/>
          <w:sz w:val="28"/>
          <w:szCs w:val="28"/>
          <w:lang w:eastAsia="hi-IN" w:bidi="hi-IN"/>
        </w:rPr>
        <w:t>» (далее – Решение) внести следующие изменения:</w:t>
      </w:r>
    </w:p>
    <w:p w:rsidR="00402EF6" w:rsidRPr="00402EF6" w:rsidRDefault="00402EF6" w:rsidP="00402EF6">
      <w:pPr>
        <w:keepNext/>
        <w:widowControl w:val="0"/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font320" w:hAnsi="Times New Roman" w:cs="Times New Roman"/>
          <w:bCs/>
          <w:kern w:val="1"/>
          <w:sz w:val="28"/>
          <w:szCs w:val="28"/>
          <w:lang w:eastAsia="hi-IN" w:bidi="hi-IN"/>
        </w:rPr>
      </w:pPr>
      <w:r w:rsidRPr="00402EF6">
        <w:rPr>
          <w:rFonts w:ascii="Times New Roman" w:eastAsia="font320" w:hAnsi="Times New Roman" w:cs="Times New Roman"/>
          <w:bCs/>
          <w:kern w:val="1"/>
          <w:sz w:val="28"/>
          <w:szCs w:val="28"/>
          <w:lang w:eastAsia="hi-IN" w:bidi="hi-IN"/>
        </w:rPr>
        <w:t>1.2 В 2020 году снизить ставку ЕНВД на 20% для субъектов малого и среднего бизнеса, приложение к решению изложить в следующей редакции:</w:t>
      </w:r>
    </w:p>
    <w:p w:rsidR="000A1CDF" w:rsidRPr="00402EF6" w:rsidRDefault="000A1CDF" w:rsidP="00EB0EBE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2688"/>
      </w:tblGrid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 К2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EB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1. Оказание бытовых услуг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EB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1.1. пошив обуви и различных дополнений к обуви по индивидуальному заказу населения</w:t>
            </w: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EB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1.2. ремонт обуви и прочих изделий из кожи</w:t>
            </w: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EB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1.3. ремонт часов</w:t>
            </w: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EB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ремонт и пошив швейных, трикотажных изделий</w:t>
            </w: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1.5. ремонт и пошив меховых, кожаных изделий, головных уборов</w:t>
            </w: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EB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1.6. ремонт мебели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 стирка и химическая чистка текстильных и меховых изделий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 услуги прачечных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предоставление прочих персональных услуг, не включенных в другие группировки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 ремонт бытовой техники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1.11. ремонт электронной бытовой техники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1.12. ремонт компьютеров и периферийного компьютерного оборудования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1.13. услуги по ремонту </w:t>
            </w:r>
            <w:proofErr w:type="spellStart"/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1.14. обработка металлов и нанесение покрытий на металлы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 обработка металлических изделий механическая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1.17. ремонт металлоизделий бытового и хозяйственного назначения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402EF6" w:rsidTr="00402EF6">
        <w:tc>
          <w:tcPr>
            <w:tcW w:w="6658" w:type="dxa"/>
          </w:tcPr>
          <w:p w:rsidR="00402EF6" w:rsidRPr="00402EF6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 ремонт ювелирных изделий</w:t>
            </w:r>
          </w:p>
        </w:tc>
        <w:tc>
          <w:tcPr>
            <w:tcW w:w="2688" w:type="dxa"/>
          </w:tcPr>
          <w:p w:rsidR="00402EF6" w:rsidRPr="00402EF6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1.20. услуги фотоателье, фото и кинолабораторий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1.21. прокат и аренда предметов личного пользования и хозяйственно-бытового назначения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1.22. деятельность физкультурно-оздоровительная (деятельность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1.23. предоставление парикмахерских услуг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1.24. предоставление косметических услуг парикмахерскими и салонами красоты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1.25. производство электромонтажных работ*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1.26. производство санитарно-технических работ, монтаж отопительных систем и систем кондиционирования воздуха*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1.27. производство прочих строительно-монтажных работ*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1.28. работы штукатурные*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1.29. работы столярные и плотничные*</w:t>
            </w:r>
          </w:p>
        </w:tc>
        <w:tc>
          <w:tcPr>
            <w:tcW w:w="2688" w:type="dxa"/>
          </w:tcPr>
          <w:p w:rsidR="00402EF6" w:rsidRPr="00DC769A" w:rsidRDefault="00402EF6" w:rsidP="00402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 установка дверей (кроме автоматических и вращающихся), окон, дверных и оконных рам из дерева или прочих материалов*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1.31. работы по установке внутренних лестниц, встроенных шкафов, встроенного кухонного оборудования*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1.32. производство работ по внутренней отделке зданий (включая потолки, раздвижные и съемные перегородки и т.д.)*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1.33. работы по устройству покрытий полов и облицовке стен*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1.34. производство малярных и стекольных работ*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1.35. производство малярных работ*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1.36. производство стекольных работ*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1.37. производство прочих отделочных и завершающих работ*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1.38. производство кровельных работ*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1.39. работы строительные специализированные прочие, не включенные в другие группировки*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1.40. работы гидроизоляционные*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1.41. работы бетонные и железобетонные*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1.42. работы каменные и кирпичные*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1.43. работы строительные специализированные, не включенные в другие группировки*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1.44. организация похорон и связанных с ними услуг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1.45. организация обрядов (свадеб, юбилеев), в </w:t>
            </w:r>
            <w:proofErr w:type="spellStart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музыкальное сопровождение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1.46. предоставление прочих персональных услуг, не включенных в другие группировки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Оказание ветеринарных услуг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Оказание услуг по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ремонту, техническому обслуживанию автотранспортных средств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402EF6" w:rsidRPr="00DC769A" w:rsidTr="00402EF6">
        <w:tc>
          <w:tcPr>
            <w:tcW w:w="6658" w:type="dxa"/>
          </w:tcPr>
          <w:p w:rsidR="00402EF6" w:rsidRPr="00DC769A" w:rsidRDefault="00402EF6" w:rsidP="00402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-мойке автотранспортных средств</w:t>
            </w:r>
          </w:p>
        </w:tc>
        <w:tc>
          <w:tcPr>
            <w:tcW w:w="2688" w:type="dxa"/>
          </w:tcPr>
          <w:p w:rsidR="00402EF6" w:rsidRPr="00DC769A" w:rsidRDefault="00402EF6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Оказание услуг по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предоставлению во временное владение (в пользование) мест для стоянки автотранспортных средств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Оказание автотранспортных услуг по перевозке грузов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Оказание автотранспортных услуг по перевозке пассажиров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Розничная торговля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7.1.1. Продовольственными товарами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включая алкогольную продукцию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включая табачные изделия и пиво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исключением алкогольной продукции, табачных изделий и пива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7.1.2. Непродовольственными товарами: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ювелирные изделия и оружие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верхняя одежда и головные уборы из натурального меха, кожи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электробытовая техника, </w:t>
            </w:r>
            <w:proofErr w:type="spellStart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телерадиоаппаратура</w:t>
            </w:r>
            <w:proofErr w:type="spellEnd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оргтехника и мобильные средства связи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лодками, мотолодками, катерами прогулочными, яхтами, </w:t>
            </w:r>
            <w:proofErr w:type="spellStart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виндсерфами</w:t>
            </w:r>
            <w:proofErr w:type="spellEnd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водными мотоциклами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автотранспортными средствами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комиссионная торговля, за исключением автотранспортных средств и ювелирных изделий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-строительными и отделочными материалами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прочие виды непродовольственных товаров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метров.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исключительно хлебом и хлебобулочными изделиями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исключительно </w:t>
            </w:r>
            <w:proofErr w:type="spellStart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газетно</w:t>
            </w:r>
            <w:proofErr w:type="spellEnd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-журнальной продукцией,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-канцелярскими товарами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всеми группами продовольственных и непродовольственных товаров, за исключением пива и табачных изделий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всеми группами продовольственных и непродовольственных товаров, в том числе пивом и табачными изделиями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Розничная торговля, осуществляемая через объекты стационарной торговой сети, не имеющие торговые залы, а также через объекты нестационарной торговой сети, площадь торгового места в которых превышает 5 квадратных метров.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исключительно хлебом и хлебобулочными изделиями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исключительно </w:t>
            </w:r>
            <w:proofErr w:type="spellStart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газетно</w:t>
            </w:r>
            <w:proofErr w:type="spellEnd"/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-журнальной продукцией,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канцелярскими товарами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всеми группами продовольственных и непродовольственных товаров за исключением пива и табачных изделий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всеми группами продовольственных и непродовольственных товаров, в том числе пивом и табачными изделиями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 Развозная и разносная розничная торговля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Оказание услуг общественного питания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столовых с реализацией алкогольной продукции, пива и табачных изделий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столовых без реализации алкогольной продукции, пива и табачных изделий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ресторанов, баров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кафе, закусочных, буфетов с реализацией алкогольной продукции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деятельность кафе, закусочных, буфетов без реализации алкогольной продукции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 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Распространение наружной рекламы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распространение наружной рекламы с  использованием рекламных конструкций с автоматической сменой изображения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распространение и (или) размещение наружной рекламы посредством электронных табло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размещение рекламы на транспортных средствах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Оказание услуг по временному размещению и проживанию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Оказание услуг по передаче во временное владение и (или) в пользование торговых мест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метров.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оказание услуг по передаче во временное владение и (или) в пользование торговых мест, расположенных в объектах стационарной торговой </w:t>
            </w: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метров.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0,48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 Оказание услуг по передаче во временное владение и (или) в пользование земельных участков: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услуг по передаче во временное владение и (или) в пользование земельных участков,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метров.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  <w:tr w:rsidR="00DC769A" w:rsidRPr="00DC769A" w:rsidTr="00402EF6">
        <w:tc>
          <w:tcPr>
            <w:tcW w:w="6658" w:type="dxa"/>
          </w:tcPr>
          <w:p w:rsidR="00DC769A" w:rsidRPr="00DC769A" w:rsidRDefault="00DC769A" w:rsidP="00DC7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метров.</w:t>
            </w:r>
          </w:p>
        </w:tc>
        <w:tc>
          <w:tcPr>
            <w:tcW w:w="2688" w:type="dxa"/>
          </w:tcPr>
          <w:p w:rsidR="00DC769A" w:rsidRPr="00DC769A" w:rsidRDefault="00DC769A" w:rsidP="00DC7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</w:tr>
    </w:tbl>
    <w:p w:rsidR="00402EF6" w:rsidRPr="00DC769A" w:rsidRDefault="00402EF6" w:rsidP="00EB0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9A" w:rsidRPr="00DC769A" w:rsidRDefault="00DC769A" w:rsidP="00DC769A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C769A">
        <w:rPr>
          <w:color w:val="000000"/>
          <w:sz w:val="28"/>
          <w:szCs w:val="28"/>
        </w:rPr>
        <w:t>В случае осуществления торговли смешанным ассортиментом товаров применяется наибольшее значение коэффициента К2.</w:t>
      </w:r>
    </w:p>
    <w:p w:rsidR="00DC769A" w:rsidRPr="00DC769A" w:rsidRDefault="00DC769A" w:rsidP="00DC769A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C769A" w:rsidRPr="00DC769A" w:rsidRDefault="00DC769A" w:rsidP="00DC769A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bookmarkStart w:id="0" w:name="bssPhr119"/>
      <w:bookmarkStart w:id="1" w:name="pr_44_npa_119"/>
      <w:bookmarkStart w:id="2" w:name="dfassgg183"/>
      <w:bookmarkEnd w:id="0"/>
      <w:bookmarkEnd w:id="1"/>
      <w:bookmarkEnd w:id="2"/>
      <w:r w:rsidRPr="00DC769A">
        <w:rPr>
          <w:color w:val="000000"/>
          <w:sz w:val="28"/>
          <w:szCs w:val="28"/>
        </w:rPr>
        <w:t>    (*) Услуги оказываются в рамках договора бытового подряда в соответствии со </w:t>
      </w:r>
      <w:hyperlink r:id="rId6" w:anchor="ZA029LI3IK" w:tooltip="Статья 730. Договор бытового подряда..." w:history="1">
        <w:r w:rsidRPr="00DC769A">
          <w:rPr>
            <w:rStyle w:val="a9"/>
            <w:color w:val="1252A1"/>
            <w:sz w:val="28"/>
            <w:szCs w:val="28"/>
            <w:bdr w:val="none" w:sz="0" w:space="0" w:color="auto" w:frame="1"/>
          </w:rPr>
          <w:t>статьей 730</w:t>
        </w:r>
      </w:hyperlink>
      <w:r w:rsidRPr="00DC769A">
        <w:rPr>
          <w:color w:val="000000"/>
          <w:sz w:val="28"/>
          <w:szCs w:val="28"/>
        </w:rPr>
        <w:t> Гражданского кодекса Российской Федерации (Собрание законодательства Российской Федерации 1996, № 5, ст. 410).</w:t>
      </w:r>
    </w:p>
    <w:p w:rsidR="00DC769A" w:rsidRPr="00DC769A" w:rsidRDefault="00DC769A" w:rsidP="00DC769A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C769A" w:rsidRPr="00DC769A" w:rsidRDefault="00DC769A" w:rsidP="00DC769A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C769A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 в «Вестнике нормативных правовых актов Черниговского района» - приложении к районной газете «Новое время» </w:t>
      </w:r>
      <w:r w:rsidRPr="00DC769A">
        <w:rPr>
          <w:sz w:val="28"/>
          <w:szCs w:val="28"/>
        </w:rPr>
        <w:t>и не ранее 1-го числа очередного налогового периода по единому налогу на вмененный доход.</w:t>
      </w:r>
    </w:p>
    <w:p w:rsidR="00DC769A" w:rsidRPr="00DC769A" w:rsidRDefault="00DC769A" w:rsidP="00DC769A">
      <w:pPr>
        <w:pStyle w:val="a5"/>
        <w:shd w:val="clear" w:color="auto" w:fill="FFFFFF"/>
        <w:spacing w:before="0" w:after="0"/>
        <w:rPr>
          <w:kern w:val="2"/>
          <w:sz w:val="28"/>
          <w:szCs w:val="28"/>
        </w:rPr>
      </w:pPr>
    </w:p>
    <w:p w:rsidR="00DC769A" w:rsidRPr="00DC769A" w:rsidRDefault="00DC769A" w:rsidP="00DC769A">
      <w:pPr>
        <w:pStyle w:val="a5"/>
        <w:shd w:val="clear" w:color="auto" w:fill="FFFFFF"/>
        <w:spacing w:before="0" w:after="0"/>
        <w:rPr>
          <w:kern w:val="2"/>
          <w:sz w:val="28"/>
          <w:szCs w:val="28"/>
        </w:rPr>
      </w:pPr>
    </w:p>
    <w:p w:rsidR="00DC769A" w:rsidRPr="00DC769A" w:rsidRDefault="00DC769A" w:rsidP="00DC769A">
      <w:pPr>
        <w:pStyle w:val="a5"/>
        <w:shd w:val="clear" w:color="auto" w:fill="FFFFFF"/>
        <w:spacing w:before="0" w:after="0"/>
        <w:rPr>
          <w:kern w:val="2"/>
          <w:sz w:val="28"/>
          <w:szCs w:val="28"/>
        </w:rPr>
      </w:pPr>
    </w:p>
    <w:p w:rsidR="00DC769A" w:rsidRPr="00DC769A" w:rsidRDefault="00DC769A" w:rsidP="00DC769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C769A">
        <w:rPr>
          <w:rFonts w:ascii="Times New Roman" w:hAnsi="Times New Roman" w:cs="Times New Roman"/>
          <w:kern w:val="2"/>
          <w:sz w:val="28"/>
          <w:szCs w:val="28"/>
        </w:rPr>
        <w:t xml:space="preserve">Глава Черниговского района                                                             В.Н. </w:t>
      </w:r>
      <w:proofErr w:type="spellStart"/>
      <w:r w:rsidRPr="00DC769A">
        <w:rPr>
          <w:rFonts w:ascii="Times New Roman" w:hAnsi="Times New Roman" w:cs="Times New Roman"/>
          <w:kern w:val="2"/>
          <w:sz w:val="28"/>
          <w:szCs w:val="28"/>
        </w:rPr>
        <w:t>Сёмкин</w:t>
      </w:r>
      <w:proofErr w:type="spellEnd"/>
    </w:p>
    <w:p w:rsidR="00DC769A" w:rsidRPr="00DC769A" w:rsidRDefault="000A6E3E" w:rsidP="00DC769A">
      <w:pPr>
        <w:pStyle w:val="a5"/>
        <w:spacing w:before="0" w:after="0"/>
        <w:ind w:right="-128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29 апреля </w:t>
      </w:r>
      <w:r w:rsidR="00DC769A" w:rsidRPr="00DC769A">
        <w:rPr>
          <w:bCs/>
          <w:color w:val="000000"/>
          <w:sz w:val="28"/>
          <w:szCs w:val="28"/>
        </w:rPr>
        <w:t xml:space="preserve">2020 год </w:t>
      </w:r>
    </w:p>
    <w:p w:rsidR="00DC769A" w:rsidRPr="00DC769A" w:rsidRDefault="000A6E3E" w:rsidP="00DC769A">
      <w:pPr>
        <w:pStyle w:val="a5"/>
        <w:spacing w:before="0" w:after="0"/>
        <w:ind w:right="-128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</w:t>
      </w:r>
      <w:bookmarkStart w:id="3" w:name="_GoBack"/>
      <w:bookmarkEnd w:id="3"/>
      <w:r>
        <w:rPr>
          <w:bCs/>
          <w:color w:val="000000"/>
          <w:sz w:val="28"/>
          <w:szCs w:val="28"/>
        </w:rPr>
        <w:t>218</w:t>
      </w:r>
      <w:r w:rsidR="00DC769A" w:rsidRPr="00DC769A">
        <w:rPr>
          <w:bCs/>
          <w:color w:val="000000"/>
          <w:sz w:val="28"/>
          <w:szCs w:val="28"/>
        </w:rPr>
        <w:t>- НПА</w:t>
      </w:r>
    </w:p>
    <w:p w:rsidR="00DC769A" w:rsidRDefault="00DC769A" w:rsidP="00EB0E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9A" w:rsidRPr="00DC769A" w:rsidRDefault="00DC769A" w:rsidP="00DC769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9A" w:rsidRDefault="00DC769A" w:rsidP="00DC769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9A" w:rsidRDefault="00DC769A" w:rsidP="00DC769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C769A" w:rsidRDefault="00DC769A" w:rsidP="00DC769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C769A" w:rsidRDefault="00DC769A" w:rsidP="00DC769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C769A" w:rsidRPr="00DC769A" w:rsidRDefault="00DC769A" w:rsidP="00DC769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C769A" w:rsidRPr="00DC769A" w:rsidSect="00402EF6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</w:font>
  <w:font w:name="font320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C6AAB"/>
    <w:multiLevelType w:val="hybridMultilevel"/>
    <w:tmpl w:val="D51E934A"/>
    <w:lvl w:ilvl="0" w:tplc="95462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603968"/>
    <w:multiLevelType w:val="hybridMultilevel"/>
    <w:tmpl w:val="1E867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58C5"/>
    <w:multiLevelType w:val="hybridMultilevel"/>
    <w:tmpl w:val="CE3A36B6"/>
    <w:lvl w:ilvl="0" w:tplc="E1F62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4D6A9A"/>
    <w:multiLevelType w:val="hybridMultilevel"/>
    <w:tmpl w:val="C9D0EF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F3509F1"/>
    <w:multiLevelType w:val="hybridMultilevel"/>
    <w:tmpl w:val="E9A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17D"/>
    <w:multiLevelType w:val="hybridMultilevel"/>
    <w:tmpl w:val="110EC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97838"/>
    <w:multiLevelType w:val="hybridMultilevel"/>
    <w:tmpl w:val="AAA63D5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B461478"/>
    <w:multiLevelType w:val="hybridMultilevel"/>
    <w:tmpl w:val="CC44CA5E"/>
    <w:lvl w:ilvl="0" w:tplc="E1F623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CB6199E"/>
    <w:multiLevelType w:val="hybridMultilevel"/>
    <w:tmpl w:val="DD3C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D4217"/>
    <w:multiLevelType w:val="hybridMultilevel"/>
    <w:tmpl w:val="6D803A9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1D90624C"/>
    <w:multiLevelType w:val="hybridMultilevel"/>
    <w:tmpl w:val="36B07730"/>
    <w:lvl w:ilvl="0" w:tplc="FBA8F2DA">
      <w:start w:val="1"/>
      <w:numFmt w:val="bullet"/>
      <w:lvlText w:val="-"/>
      <w:lvlJc w:val="left"/>
      <w:pPr>
        <w:ind w:left="21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20255ECA"/>
    <w:multiLevelType w:val="hybridMultilevel"/>
    <w:tmpl w:val="8C68DBE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29A1508"/>
    <w:multiLevelType w:val="hybridMultilevel"/>
    <w:tmpl w:val="9E08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72196"/>
    <w:multiLevelType w:val="hybridMultilevel"/>
    <w:tmpl w:val="4080F904"/>
    <w:lvl w:ilvl="0" w:tplc="35148E36">
      <w:start w:val="1"/>
      <w:numFmt w:val="decimal"/>
      <w:lvlText w:val="%1)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BB87B0D"/>
    <w:multiLevelType w:val="hybridMultilevel"/>
    <w:tmpl w:val="F1CA925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2F371494"/>
    <w:multiLevelType w:val="hybridMultilevel"/>
    <w:tmpl w:val="97A4182A"/>
    <w:lvl w:ilvl="0" w:tplc="D5D8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3C0FD4"/>
    <w:multiLevelType w:val="hybridMultilevel"/>
    <w:tmpl w:val="ECA2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721E5"/>
    <w:multiLevelType w:val="hybridMultilevel"/>
    <w:tmpl w:val="233AE77C"/>
    <w:lvl w:ilvl="0" w:tplc="952887C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37684E0C"/>
    <w:multiLevelType w:val="hybridMultilevel"/>
    <w:tmpl w:val="7C2C41E0"/>
    <w:lvl w:ilvl="0" w:tplc="DBF2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1073A0"/>
    <w:multiLevelType w:val="hybridMultilevel"/>
    <w:tmpl w:val="DE0C06B6"/>
    <w:lvl w:ilvl="0" w:tplc="3A346F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D841FAC"/>
    <w:multiLevelType w:val="hybridMultilevel"/>
    <w:tmpl w:val="A22026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BC7CC8"/>
    <w:multiLevelType w:val="hybridMultilevel"/>
    <w:tmpl w:val="A68CF6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3FB4210A"/>
    <w:multiLevelType w:val="hybridMultilevel"/>
    <w:tmpl w:val="737AA5D6"/>
    <w:lvl w:ilvl="0" w:tplc="CF54597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5">
    <w:nsid w:val="44746214"/>
    <w:multiLevelType w:val="hybridMultilevel"/>
    <w:tmpl w:val="A7F6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D5AA2"/>
    <w:multiLevelType w:val="hybridMultilevel"/>
    <w:tmpl w:val="5A22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5542A"/>
    <w:multiLevelType w:val="hybridMultilevel"/>
    <w:tmpl w:val="A816E854"/>
    <w:lvl w:ilvl="0" w:tplc="8028FFD2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35E73"/>
    <w:multiLevelType w:val="hybridMultilevel"/>
    <w:tmpl w:val="77AA2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9602B"/>
    <w:multiLevelType w:val="hybridMultilevel"/>
    <w:tmpl w:val="3C424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17A1C"/>
    <w:multiLevelType w:val="hybridMultilevel"/>
    <w:tmpl w:val="948EACC4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>
    <w:nsid w:val="54410847"/>
    <w:multiLevelType w:val="multilevel"/>
    <w:tmpl w:val="89F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743B1B"/>
    <w:multiLevelType w:val="hybridMultilevel"/>
    <w:tmpl w:val="C3AE948A"/>
    <w:lvl w:ilvl="0" w:tplc="18DC0E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5A121D5D"/>
    <w:multiLevelType w:val="hybridMultilevel"/>
    <w:tmpl w:val="5162B3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F025DD"/>
    <w:multiLevelType w:val="hybridMultilevel"/>
    <w:tmpl w:val="8CDC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963B9"/>
    <w:multiLevelType w:val="hybridMultilevel"/>
    <w:tmpl w:val="028A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45A47"/>
    <w:multiLevelType w:val="hybridMultilevel"/>
    <w:tmpl w:val="DCA6730C"/>
    <w:lvl w:ilvl="0" w:tplc="32040B9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B43093"/>
    <w:multiLevelType w:val="hybridMultilevel"/>
    <w:tmpl w:val="880EE1D6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70B10EAF"/>
    <w:multiLevelType w:val="hybridMultilevel"/>
    <w:tmpl w:val="1C4AAFC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58D6916"/>
    <w:multiLevelType w:val="hybridMultilevel"/>
    <w:tmpl w:val="7542D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9D05C5"/>
    <w:multiLevelType w:val="hybridMultilevel"/>
    <w:tmpl w:val="05F264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EF413E"/>
    <w:multiLevelType w:val="hybridMultilevel"/>
    <w:tmpl w:val="BF3044E4"/>
    <w:lvl w:ilvl="0" w:tplc="22FA515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>
    <w:nsid w:val="7EC772CE"/>
    <w:multiLevelType w:val="hybridMultilevel"/>
    <w:tmpl w:val="CC268D2C"/>
    <w:lvl w:ilvl="0" w:tplc="CE9CD9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2"/>
  </w:num>
  <w:num w:numId="3">
    <w:abstractNumId w:val="17"/>
  </w:num>
  <w:num w:numId="4">
    <w:abstractNumId w:val="31"/>
  </w:num>
  <w:num w:numId="5">
    <w:abstractNumId w:val="12"/>
  </w:num>
  <w:num w:numId="6">
    <w:abstractNumId w:val="4"/>
  </w:num>
  <w:num w:numId="7">
    <w:abstractNumId w:val="9"/>
  </w:num>
  <w:num w:numId="8">
    <w:abstractNumId w:val="27"/>
  </w:num>
  <w:num w:numId="9">
    <w:abstractNumId w:val="22"/>
  </w:num>
  <w:num w:numId="10">
    <w:abstractNumId w:val="15"/>
  </w:num>
  <w:num w:numId="11">
    <w:abstractNumId w:val="23"/>
  </w:num>
  <w:num w:numId="12">
    <w:abstractNumId w:val="37"/>
  </w:num>
  <w:num w:numId="13">
    <w:abstractNumId w:val="36"/>
  </w:num>
  <w:num w:numId="14">
    <w:abstractNumId w:val="32"/>
  </w:num>
  <w:num w:numId="15">
    <w:abstractNumId w:val="2"/>
  </w:num>
  <w:num w:numId="16">
    <w:abstractNumId w:val="30"/>
  </w:num>
  <w:num w:numId="17">
    <w:abstractNumId w:val="40"/>
  </w:num>
  <w:num w:numId="18">
    <w:abstractNumId w:val="11"/>
  </w:num>
  <w:num w:numId="19">
    <w:abstractNumId w:val="8"/>
  </w:num>
  <w:num w:numId="20">
    <w:abstractNumId w:val="21"/>
  </w:num>
  <w:num w:numId="21">
    <w:abstractNumId w:val="5"/>
  </w:num>
  <w:num w:numId="22">
    <w:abstractNumId w:val="38"/>
  </w:num>
  <w:num w:numId="23">
    <w:abstractNumId w:val="33"/>
  </w:num>
  <w:num w:numId="24">
    <w:abstractNumId w:val="34"/>
  </w:num>
  <w:num w:numId="25">
    <w:abstractNumId w:val="35"/>
  </w:num>
  <w:num w:numId="26">
    <w:abstractNumId w:val="26"/>
  </w:num>
  <w:num w:numId="27">
    <w:abstractNumId w:val="28"/>
  </w:num>
  <w:num w:numId="28">
    <w:abstractNumId w:val="3"/>
  </w:num>
  <w:num w:numId="29">
    <w:abstractNumId w:val="18"/>
  </w:num>
  <w:num w:numId="30">
    <w:abstractNumId w:val="7"/>
  </w:num>
  <w:num w:numId="31">
    <w:abstractNumId w:val="25"/>
  </w:num>
  <w:num w:numId="32">
    <w:abstractNumId w:val="19"/>
  </w:num>
  <w:num w:numId="33">
    <w:abstractNumId w:val="6"/>
  </w:num>
  <w:num w:numId="34">
    <w:abstractNumId w:val="41"/>
  </w:num>
  <w:num w:numId="35">
    <w:abstractNumId w:val="16"/>
  </w:num>
  <w:num w:numId="36">
    <w:abstractNumId w:val="29"/>
  </w:num>
  <w:num w:numId="37">
    <w:abstractNumId w:val="24"/>
  </w:num>
  <w:num w:numId="38">
    <w:abstractNumId w:val="20"/>
  </w:num>
  <w:num w:numId="39">
    <w:abstractNumId w:val="13"/>
  </w:num>
  <w:num w:numId="40">
    <w:abstractNumId w:val="39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0"/>
    <w:rsid w:val="000A1CDF"/>
    <w:rsid w:val="000A6E3E"/>
    <w:rsid w:val="00402EF6"/>
    <w:rsid w:val="005A6520"/>
    <w:rsid w:val="00814B6D"/>
    <w:rsid w:val="00C85C38"/>
    <w:rsid w:val="00DC769A"/>
    <w:rsid w:val="00E526B0"/>
    <w:rsid w:val="00EB0EBE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B5EF-7EE8-4E92-AF53-5D725E0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A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0A1C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39"/>
      <w:sz w:val="24"/>
      <w:szCs w:val="24"/>
      <w:lang w:eastAsia="ar-SA"/>
    </w:rPr>
  </w:style>
  <w:style w:type="table" w:styleId="a6">
    <w:name w:val="Table Grid"/>
    <w:basedOn w:val="a1"/>
    <w:uiPriority w:val="59"/>
    <w:rsid w:val="000A1C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 в законе"/>
    <w:basedOn w:val="a"/>
    <w:rsid w:val="000A1CDF"/>
    <w:pPr>
      <w:suppressAutoHyphens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A1CD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0A1C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postcontrols">
    <w:name w:val="postcontrols"/>
    <w:basedOn w:val="a0"/>
    <w:rsid w:val="000A1CDF"/>
  </w:style>
  <w:style w:type="character" w:styleId="a9">
    <w:name w:val="Hyperlink"/>
    <w:basedOn w:val="a0"/>
    <w:uiPriority w:val="99"/>
    <w:semiHidden/>
    <w:unhideWhenUsed/>
    <w:rsid w:val="000A1CDF"/>
    <w:rPr>
      <w:color w:val="0000FF"/>
      <w:u w:val="single"/>
    </w:rPr>
  </w:style>
  <w:style w:type="character" w:customStyle="1" w:styleId="postdate">
    <w:name w:val="postdate"/>
    <w:basedOn w:val="a0"/>
    <w:rsid w:val="000A1CDF"/>
  </w:style>
  <w:style w:type="character" w:customStyle="1" w:styleId="1">
    <w:name w:val="Дата1"/>
    <w:basedOn w:val="a0"/>
    <w:rsid w:val="000A1CDF"/>
  </w:style>
  <w:style w:type="character" w:customStyle="1" w:styleId="time">
    <w:name w:val="time"/>
    <w:basedOn w:val="a0"/>
    <w:rsid w:val="000A1CDF"/>
  </w:style>
  <w:style w:type="character" w:customStyle="1" w:styleId="nodecontrols">
    <w:name w:val="nodecontrols"/>
    <w:basedOn w:val="a0"/>
    <w:rsid w:val="000A1CDF"/>
  </w:style>
  <w:style w:type="character" w:styleId="aa">
    <w:name w:val="Strong"/>
    <w:basedOn w:val="a0"/>
    <w:uiPriority w:val="22"/>
    <w:qFormat/>
    <w:rsid w:val="000A1CDF"/>
    <w:rPr>
      <w:b/>
      <w:bCs/>
    </w:rPr>
  </w:style>
  <w:style w:type="character" w:customStyle="1" w:styleId="usertitle">
    <w:name w:val="usertitle"/>
    <w:basedOn w:val="a0"/>
    <w:rsid w:val="000A1CDF"/>
  </w:style>
  <w:style w:type="paragraph" w:styleId="ab">
    <w:name w:val="No Spacing"/>
    <w:uiPriority w:val="1"/>
    <w:qFormat/>
    <w:rsid w:val="000A1CD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0A1C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A1CD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A1C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A1C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27703_ZA029LI3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2020-04-20T03:17:00Z</cp:lastPrinted>
  <dcterms:created xsi:type="dcterms:W3CDTF">2020-04-29T06:03:00Z</dcterms:created>
  <dcterms:modified xsi:type="dcterms:W3CDTF">2020-04-29T06:03:00Z</dcterms:modified>
</cp:coreProperties>
</file>