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75" w:rsidRPr="00384DBD" w:rsidRDefault="00544875" w:rsidP="00544875">
      <w:pPr>
        <w:suppressAutoHyphens/>
        <w:spacing w:after="0" w:line="240" w:lineRule="auto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noProof/>
          <w:color w:val="808080"/>
          <w:sz w:val="20"/>
          <w:szCs w:val="24"/>
          <w:lang w:eastAsia="ru-RU"/>
        </w:rPr>
        <w:drawing>
          <wp:inline distT="0" distB="0" distL="0" distR="0" wp14:anchorId="270EFF47" wp14:editId="05641D6A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75" w:rsidRPr="00384DBD" w:rsidRDefault="00544875" w:rsidP="00544875">
      <w:pPr>
        <w:suppressAutoHyphens/>
        <w:spacing w:after="0" w:line="240" w:lineRule="auto"/>
        <w:ind w:firstLine="567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</w:p>
    <w:p w:rsidR="00544875" w:rsidRPr="00384DBD" w:rsidRDefault="00544875" w:rsidP="00544875">
      <w:pPr>
        <w:suppressAutoHyphens/>
        <w:spacing w:after="0" w:line="240" w:lineRule="auto"/>
        <w:jc w:val="center"/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</w:pPr>
      <w:r w:rsidRPr="00384DBD"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  <w:t>ДУМА ЧЕРНИГОВСКОГО РАЙОНА</w:t>
      </w:r>
    </w:p>
    <w:p w:rsidR="00544875" w:rsidRPr="00384DBD" w:rsidRDefault="00544875" w:rsidP="005448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544875" w:rsidRPr="00384DBD" w:rsidRDefault="00544875" w:rsidP="00544875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</w:pPr>
      <w:r w:rsidRPr="00384DBD"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  <w:t>РЕШЕНИЕ</w:t>
      </w:r>
    </w:p>
    <w:p w:rsidR="00544875" w:rsidRPr="00384DBD" w:rsidRDefault="00544875" w:rsidP="00544875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4875" w:rsidRPr="00384DBD" w:rsidRDefault="00544875" w:rsidP="00544875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Принято Думой Черниговского района</w:t>
      </w:r>
    </w:p>
    <w:p w:rsidR="00544875" w:rsidRPr="00384DBD" w:rsidRDefault="001750A1" w:rsidP="00544875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 июня</w:t>
      </w:r>
      <w:r w:rsidR="008027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44875" w:rsidRPr="00384D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 года</w:t>
      </w:r>
    </w:p>
    <w:p w:rsidR="00544875" w:rsidRPr="00384DBD" w:rsidRDefault="00544875" w:rsidP="005448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3DD" w:rsidRDefault="00F363DD" w:rsidP="00802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наставничестве в органах местного </w:t>
      </w:r>
    </w:p>
    <w:p w:rsidR="00F363DD" w:rsidRDefault="00F363DD" w:rsidP="00802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самоуправления Черниговского </w:t>
      </w:r>
    </w:p>
    <w:p w:rsidR="00802719" w:rsidRDefault="00F363DD" w:rsidP="00802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Приморского края</w:t>
      </w:r>
    </w:p>
    <w:p w:rsidR="00F363DD" w:rsidRDefault="00F363DD" w:rsidP="00802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363DD" w:rsidRDefault="00F363DD" w:rsidP="00802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определения единого подхода к организации института наставничества в органах местного самоуправления Черниговского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363DD" w:rsidRDefault="00F363DD" w:rsidP="00802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19" w:rsidRDefault="00F363DD" w:rsidP="00802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прилагаемое Положение наставничестве в органах местного самоуправления Черниговского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363DD" w:rsidRPr="00802719" w:rsidRDefault="00F363DD" w:rsidP="00802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4875" w:rsidRDefault="00802719" w:rsidP="000521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 момента опубликования в «Вестнике нормативных актов Черниговского района» - приложении к газете «Новое время». </w:t>
      </w:r>
    </w:p>
    <w:p w:rsidR="00052148" w:rsidRDefault="00052148" w:rsidP="000521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19" w:rsidRPr="00384DBD" w:rsidRDefault="00802719" w:rsidP="0054487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544875" w:rsidRPr="00384DBD" w:rsidRDefault="00544875" w:rsidP="0054487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Черниговского района</w:t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В.Н. </w:t>
      </w:r>
      <w:proofErr w:type="spellStart"/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Сёмкин</w:t>
      </w:r>
      <w:proofErr w:type="spellEnd"/>
    </w:p>
    <w:p w:rsidR="00544875" w:rsidRPr="00384DBD" w:rsidRDefault="001750A1" w:rsidP="00544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 июня</w:t>
      </w:r>
      <w:r w:rsidR="00544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4875"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</w:t>
      </w:r>
    </w:p>
    <w:p w:rsidR="00052148" w:rsidRDefault="00544875" w:rsidP="00802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50A1">
        <w:rPr>
          <w:rFonts w:ascii="Times New Roman" w:eastAsia="Times New Roman" w:hAnsi="Times New Roman" w:cs="Times New Roman"/>
          <w:sz w:val="28"/>
          <w:szCs w:val="28"/>
          <w:lang w:eastAsia="ar-SA"/>
        </w:rPr>
        <w:t>223</w:t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0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НПА</w:t>
      </w:r>
    </w:p>
    <w:p w:rsidR="00F63D5F" w:rsidRDefault="00F63D5F" w:rsidP="00802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63DD" w:rsidRDefault="00F363DD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3D5F" w:rsidRPr="00384DBD" w:rsidRDefault="00F63D5F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1 </w:t>
      </w:r>
    </w:p>
    <w:p w:rsidR="00F63D5F" w:rsidRPr="00384DBD" w:rsidRDefault="00F63D5F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Черниговского района</w:t>
      </w:r>
    </w:p>
    <w:p w:rsidR="00F63D5F" w:rsidRPr="00384DBD" w:rsidRDefault="00F63D5F" w:rsidP="00F63D5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175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25.06.2020</w:t>
      </w:r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="00175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223</w:t>
      </w:r>
      <w:bookmarkStart w:id="0" w:name="_GoBack"/>
      <w:bookmarkEnd w:id="0"/>
      <w:r w:rsidRPr="00384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-НПА</w:t>
      </w:r>
    </w:p>
    <w:p w:rsidR="00F63D5F" w:rsidRDefault="00F63D5F" w:rsidP="00802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F363DD" w:rsidRPr="00F363DD" w:rsidRDefault="00F363DD" w:rsidP="00F3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наставничестве в органах местного самоуправления Черниговского муниципального района Приморского края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I. Общие положения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Настоящее Положение о наставничестве в органах местного самоуправления Черниговского муниципального района Приморского края (далее соответственно - Положение о наставничестве, органы местного самоуправления Черниговского района) определяет порядок осуществления наставничества на муниципальной службе в органах местного самоуправления Черниговского района.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Наставничество в органах местного самоуправления Черниговского района осуществляется муниципальными служащими,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Положение о наставничестве определяет: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основные понятия, используемые при осуществлении наставничества;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- цели и задачи наставничества;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порядок организации наставничества;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права и обязанности участников наставничества;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- оценку эффективности наставничества.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II. Основные понятия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Наставничество - форма обеспечения профессионального становления и адаптации к муниципальной службе в органах местного самоуправления Черниговского района лиц, в отношении которых осуществляется наставничество.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2. Лицо, в отношении которого осуществляется наставничество, - муниципальный служащий, впервые поступивший на муниципальную службу в орган местного самоуправления Черниговского района, или муниципальный служащий, имеющий стаж муниципальной службы, впервые поступившего в орган местного самоуправления Черниговского района.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Наставник - муниципальный служащий, способный к передаче накопленных знаний и опыта, имеющий опыт работы в замещаемой должности не менее одного года, обладающий практическими навыками осуществления служебных обязанностей по должности муниципальной службы, замещаемой лицом, в отношении которого осуществляется 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наставничество, замещающий должность не ниже должности лица, в отношении которого осуществляется наставничество.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III. Цели и задачи наставничества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1. Цель наставничества - помощь в развитии профессиональных знаний и умений, а также сокращение периода адаптации к замещаемой должности муниципальной службы в органах местного самоуправления Черниговского района.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Задачи наставничества: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повышение информированности лица, в отношении которого осуществляется наставничество, о направлениях и целях деятельности органа местного самоуправления,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в орган местного самоуправления Черниговского района;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г) содействие в выработке навыков служебного поведения лица, в отношении которого осуществляется наставничество, соответствующего профессионально-этическим принципам и правилам служебного поведения муниципального служащего, а также требованиям, установленным действующим законодательством.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IV. Организация наставничества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Наставничество осуществляется в отношении муниципальных служащих, замещающих должности всех категорий и групп, за исключением категории "руководители" и категории "помощники (советники)", а также категории "специалисты" главной группы должностей в государственных органах.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Наставничество осуществляется по решению представителя нанимателя (руководитель органа местного самоуправления Черниговского района, либо представитель указанного руководителя).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Организацию наставничества в органе местного самоуправления Черниговского района осуществляет кадровая служба, либо лицо ответственное за кадровую работу.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Предложение об осуществлении наставничества направляется представителю нанимателя руководителем структурного подразделения органа местного самоуправления не позднее трех рабочих дней со дня назначения на должность муниципальной службы, лица, в отношении которого предлагается осуществлять наставничество.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Назначение наставника осуществляется с его согласия.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Наставник одновременно может осуществлять наставничество в отношении не более чем двух лиц, в отношении которых осуществляется наставничество.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6. В случае отсутствия лица, в отношении которого осуществляется наставничество, по уважительной причине (отпуск, временная нетрудоспособность) срок наставничества продлевается на срок, равный времени его отсутствия, но не более чем на один месяц.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7. Решение о замене наставника в следующих случаях: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увольнении наставника;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переводе наставника на иную должность;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иным основаниям при наличии обстоятельств, препятствующих осуществлению процесса наставничества (невозможность установления межличностных взаимоотношений, привлечение наставника к дисциплинарной ответственности, применение к наставнику взыскания за коррупционное правонарушение или проведение в отношении него служебной проверки, отсутствие наставника в течение более одного месяца в связи с его нахождением в ежегодном оплачиваемом отпуске или с его временной нетрудоспособностью).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8. Осуществление наставничества относится к особо важным и сложным заданиям.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9. Выполнение функций наставника учитывается при прохождении аттестации, включении в кадровый резерв, назначении на вышестоящую должность.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V. Права и обязанности участников наставничества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Наставник имеет право: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давать муниципальному служащему, в отношении которого осуществляется наставничество, рекомендации, способствующие выработке практических умений по исполнению должностных обязанностей;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в) контролировать своевременность исполнения муниципальным служащим, в отношении которого осуществляется наставничество, должностных обязанностей;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г) разрабатывать индивидуальный план мероприятий по наставничеству;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д) направлять руководителю органа местного самоуправления Черниговского района служебную записку по вопросу сложения с него обязанностей наставника, в случаях, предусмотренных абзацем четвертым пункта 7 раздела 4 настоящего Положения.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Обязанности наставника: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знакомить муниципального служащего, в отношении которого осуществляется наставничество, с действующим законодательством, основными направлениями деятельности, полномочиями и организацией работы органа местного самоуправления Черниговского района и оказывать содействие в изучении нормативных правовых актов и иных документов;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оказывать методическую и практическую помощь муниципальному служащему, в отношении которого осуществляется наставничество, в приобретении знаний и умений, осуществлять контроль его деятельности, своевременно выявлять допущенные ошибки и недостатки в работе, принимать меры к их устранению;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в) развивать положительные качества у муниципального служащего, в отношении которого осуществляется наставничество;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представить отзыв о результатах наставничества.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служебным контрактом и должностной инструкцией данного муниципального служащего.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4. Муниципальный служащий, в отношении которого осуществляется наставничество, имеет право: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пользоваться имеющимися в органе местного самоуправления Черниговского района правовыми актами, учебно-методической и иной документацией;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 индивидуальном порядке обращаться к наставнику за помощью;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при невозможности установить межличностные взаимоотношения с наставником направлять руководителю органа местного самоуправления Черниговского района служебную записку по вопросу замены наставника.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5. Муниципальный служащий, в отношении которого осуществляется наставничество, обязан: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повышать уровень профессиональных знаний и умений;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самостоятельно выполнят задания непосредственного руководителя с учетом рекомендаций наставника;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в) усваивать опыт, переданный наставником, обучаться практическому решению поставленных задач;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г) учитывать рекомендаций наставника, выполнять индивидуальный плана мероприятий по наставничеству (при его наличии).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VI. Завершение наставничества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не позднее 2 рабочих дней со дня завершения срока наставничества.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Оценка проводится с учетом: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органа местного самоуправления Черниговского района, либо лицу ответственному за кадровую работу в органе местного самоуправления Черниговского района не позднее 5 рабочих дней со дня завершения срока наставничества.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служащего. </w:t>
      </w: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tabs>
          <w:tab w:val="left" w:pos="268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F363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F363DD" w:rsidRDefault="00F363DD" w:rsidP="00F363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Положению о наставничестве в органах </w:t>
      </w:r>
    </w:p>
    <w:p w:rsidR="00F363DD" w:rsidRDefault="00F363DD" w:rsidP="00F363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самоуправления Черниговского </w:t>
      </w:r>
    </w:p>
    <w:p w:rsidR="00F363DD" w:rsidRPr="00F363DD" w:rsidRDefault="00F363DD" w:rsidP="00F363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3D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Приморского края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ОТЗЫВ</w:t>
      </w:r>
    </w:p>
    <w:p w:rsidR="00F363DD" w:rsidRPr="00F363DD" w:rsidRDefault="00F363DD" w:rsidP="00F3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наставничества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1.Фамилия, имя, отчество и замещаемая должность наставника: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2.Фамилия, имя, отчество и замещаемая должность муниципального служащего, в отношении которого осуществлялось наставничество: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Период наставничества: с _________ 20__ г. по ___________ 20__ г.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Информация о результатах наставничества: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а) муниципальный    служащий   изучил   следующие   основные   вопросы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профессиональной служебной деятельности: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б) муниципальный служащий выполнил по рекомендациям наставника следующие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задания: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в) муниципальному   служащему   следует устранить следующие недостатки при исполнении должностных обязанностей (заполняется при необходимости):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__________________________________________________________________;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г) муниципальному служащему следует дополнительно изучить следующие вопросы: __________________________________________________________________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__________________________________________________________________.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5.  Определение профессионального потенциала муниципального служащего и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рекомендации по его профессиональному развитию: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__________________________________________________________________.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6.  Дополнительная информация о муниципальном служащем, в отношении которого осуществлялось наставничество (заполняется при необходимости):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__________________________________________________________________.</w:t>
      </w:r>
    </w:p>
    <w:p w:rsid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Отметка об ознакомлении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Наставник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непосредственного руководителя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муниципального служащего,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отношении которого осуществлялось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наставничество, с выводами наставника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должность)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____________/____________________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_________/___________________   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подпись)   </w:t>
      </w:r>
      <w:proofErr w:type="gramEnd"/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(расшифровка подписи)       (подпись)  (расшифровка подписи)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___________________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 20__ г.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______________</w:t>
      </w:r>
      <w:r w:rsidRPr="00F363DD">
        <w:rPr>
          <w:rFonts w:ascii="Times New Roman" w:eastAsia="Times New Roman" w:hAnsi="Times New Roman" w:cs="Times New Roman"/>
          <w:sz w:val="28"/>
          <w:szCs w:val="28"/>
          <w:lang w:eastAsia="ar-SA"/>
        </w:rPr>
        <w:t>___ 20__ г.</w:t>
      </w: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3DD" w:rsidRPr="00F363DD" w:rsidRDefault="00F363DD" w:rsidP="00F36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3D5F" w:rsidRPr="00802719" w:rsidRDefault="00F63D5F" w:rsidP="00802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63D5F" w:rsidRPr="00802719" w:rsidSect="00610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03968"/>
    <w:multiLevelType w:val="hybridMultilevel"/>
    <w:tmpl w:val="1E867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C0FD4"/>
    <w:multiLevelType w:val="hybridMultilevel"/>
    <w:tmpl w:val="ECA29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025DD"/>
    <w:multiLevelType w:val="hybridMultilevel"/>
    <w:tmpl w:val="8CDC3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963B9"/>
    <w:multiLevelType w:val="hybridMultilevel"/>
    <w:tmpl w:val="028A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3"/>
    <w:rsid w:val="00052148"/>
    <w:rsid w:val="001750A1"/>
    <w:rsid w:val="00544875"/>
    <w:rsid w:val="006101C5"/>
    <w:rsid w:val="00802719"/>
    <w:rsid w:val="00AA634E"/>
    <w:rsid w:val="00C87A93"/>
    <w:rsid w:val="00F363DD"/>
    <w:rsid w:val="00F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0CBC-A668-4A33-91D3-40A51465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75"/>
  </w:style>
  <w:style w:type="paragraph" w:styleId="2">
    <w:name w:val="heading 2"/>
    <w:basedOn w:val="a"/>
    <w:next w:val="a"/>
    <w:link w:val="20"/>
    <w:qFormat/>
    <w:rsid w:val="0054487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8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rsid w:val="005448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39"/>
      <w:sz w:val="24"/>
      <w:szCs w:val="24"/>
      <w:lang w:eastAsia="ar-SA"/>
    </w:rPr>
  </w:style>
  <w:style w:type="paragraph" w:customStyle="1" w:styleId="ConsPlusNormal">
    <w:name w:val="ConsPlusNormal"/>
    <w:rsid w:val="005448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2020-06-24T23:18:00Z</cp:lastPrinted>
  <dcterms:created xsi:type="dcterms:W3CDTF">2020-06-24T23:18:00Z</dcterms:created>
  <dcterms:modified xsi:type="dcterms:W3CDTF">2020-06-24T23:18:00Z</dcterms:modified>
</cp:coreProperties>
</file>