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A2CA03" w14:textId="77777777" w:rsidR="00BF1AAD" w:rsidRDefault="00BF1AAD" w:rsidP="00BF1AAD">
      <w:pPr>
        <w:widowControl/>
        <w:jc w:val="center"/>
        <w:rPr>
          <w:rFonts w:ascii="Liberation Serif" w:eastAsia="Times New Roman" w:hAnsi="Liberation Serif" w:cs="Times New Roman"/>
          <w:b/>
          <w:bCs/>
          <w:lang w:eastAsia="ar-SA" w:bidi="ar-SA"/>
        </w:rPr>
      </w:pPr>
      <w:r>
        <w:rPr>
          <w:rFonts w:ascii="Liberation Serif" w:eastAsia="Times New Roman" w:hAnsi="Liberation Serif" w:cs="Times New Roman"/>
          <w:noProof/>
          <w:color w:val="808080"/>
          <w:lang w:eastAsia="ru-RU" w:bidi="ar-SA"/>
        </w:rPr>
        <w:drawing>
          <wp:inline distT="0" distB="0" distL="0" distR="0" wp14:anchorId="20ECF0EF" wp14:editId="3CE3CD7A">
            <wp:extent cx="585470" cy="719455"/>
            <wp:effectExtent l="0" t="0" r="508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19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C7AA1" w14:textId="77777777" w:rsidR="00BF1AAD" w:rsidRDefault="00BF1AAD" w:rsidP="00BF1AAD">
      <w:pPr>
        <w:widowControl/>
        <w:jc w:val="center"/>
        <w:rPr>
          <w:rFonts w:ascii="Liberation Serif" w:eastAsia="Times New Roman" w:hAnsi="Liberation Serif" w:cs="Times New Roman"/>
          <w:b/>
          <w:bCs/>
          <w:lang w:eastAsia="ar-SA" w:bidi="ar-SA"/>
        </w:rPr>
      </w:pPr>
    </w:p>
    <w:p w14:paraId="56694C67" w14:textId="77777777" w:rsidR="00BF1AAD" w:rsidRPr="008F3C6F" w:rsidRDefault="00BF1AAD" w:rsidP="00BF1AAD">
      <w:pPr>
        <w:widowControl/>
        <w:jc w:val="center"/>
        <w:rPr>
          <w:rFonts w:eastAsia="Times New Roman" w:cs="Times New Roman"/>
          <w:b/>
          <w:bCs/>
          <w:sz w:val="36"/>
          <w:szCs w:val="36"/>
          <w:lang w:eastAsia="ar-SA" w:bidi="ar-SA"/>
        </w:rPr>
      </w:pPr>
      <w:r w:rsidRPr="008F3C6F">
        <w:rPr>
          <w:rFonts w:eastAsia="Times New Roman" w:cs="Times New Roman"/>
          <w:b/>
          <w:bCs/>
          <w:sz w:val="36"/>
          <w:szCs w:val="36"/>
          <w:lang w:eastAsia="ar-SA" w:bidi="ar-SA"/>
        </w:rPr>
        <w:t>ДУМА ЧЕРНИГОВСКОГО РАЙОНА</w:t>
      </w:r>
    </w:p>
    <w:p w14:paraId="20A4E40F" w14:textId="77777777" w:rsidR="00BF1AAD" w:rsidRDefault="00BF1AAD" w:rsidP="00BF1AAD">
      <w:pPr>
        <w:widowControl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__________________________________________________________________</w:t>
      </w:r>
    </w:p>
    <w:p w14:paraId="70CDE8B7" w14:textId="77777777" w:rsidR="00BF1AAD" w:rsidRPr="008F3C6F" w:rsidRDefault="00BF1AAD" w:rsidP="00BF1AAD">
      <w:pPr>
        <w:keepNext/>
        <w:widowControl/>
        <w:tabs>
          <w:tab w:val="left" w:pos="0"/>
        </w:tabs>
        <w:ind w:left="576" w:hanging="576"/>
        <w:jc w:val="center"/>
        <w:rPr>
          <w:rFonts w:eastAsia="Times New Roman" w:cs="Times New Roman"/>
          <w:b/>
          <w:bCs/>
          <w:sz w:val="32"/>
          <w:szCs w:val="32"/>
          <w:lang w:eastAsia="ar-SA" w:bidi="ar-SA"/>
        </w:rPr>
      </w:pPr>
      <w:r w:rsidRPr="008F3C6F">
        <w:rPr>
          <w:rFonts w:eastAsia="Times New Roman" w:cs="Times New Roman"/>
          <w:b/>
          <w:bCs/>
          <w:sz w:val="32"/>
          <w:szCs w:val="32"/>
          <w:lang w:eastAsia="ar-SA" w:bidi="ar-SA"/>
        </w:rPr>
        <w:t>РЕШЕНИЕ</w:t>
      </w:r>
    </w:p>
    <w:p w14:paraId="2665A972" w14:textId="77777777" w:rsidR="00BF1AAD" w:rsidRDefault="00BF1AAD" w:rsidP="00BF1AAD"/>
    <w:p w14:paraId="252242B9" w14:textId="77777777" w:rsidR="00BF1AAD" w:rsidRPr="00827D32" w:rsidRDefault="00BF1AAD" w:rsidP="00BF1AAD">
      <w:pPr>
        <w:widowControl/>
        <w:jc w:val="right"/>
        <w:rPr>
          <w:rFonts w:eastAsia="Times New Roman" w:cs="Times New Roman"/>
          <w:bCs/>
          <w:sz w:val="28"/>
          <w:szCs w:val="28"/>
          <w:lang w:eastAsia="ar-SA" w:bidi="ar-SA"/>
        </w:rPr>
      </w:pPr>
      <w:r w:rsidRPr="00827D32">
        <w:rPr>
          <w:rFonts w:eastAsia="Times New Roman" w:cs="Times New Roman"/>
          <w:bCs/>
          <w:sz w:val="28"/>
          <w:szCs w:val="28"/>
          <w:lang w:eastAsia="ar-SA" w:bidi="ar-SA"/>
        </w:rPr>
        <w:t>Принято Думой Черниговского района</w:t>
      </w:r>
    </w:p>
    <w:p w14:paraId="2E66718C" w14:textId="164BFF78" w:rsidR="00BF1AAD" w:rsidRPr="00827D32" w:rsidRDefault="00030081" w:rsidP="00BF1AAD">
      <w:pPr>
        <w:widowControl/>
        <w:jc w:val="right"/>
        <w:rPr>
          <w:rFonts w:eastAsia="Times New Roman" w:cs="Times New Roman"/>
          <w:bCs/>
          <w:sz w:val="28"/>
          <w:szCs w:val="28"/>
          <w:lang w:eastAsia="ar-SA" w:bidi="ar-SA"/>
        </w:rPr>
      </w:pPr>
      <w:r>
        <w:rPr>
          <w:rFonts w:eastAsia="Times New Roman" w:cs="Times New Roman"/>
          <w:bCs/>
          <w:sz w:val="28"/>
          <w:szCs w:val="28"/>
          <w:lang w:eastAsia="ar-SA" w:bidi="ar-SA"/>
        </w:rPr>
        <w:t>26 мая 2</w:t>
      </w:r>
      <w:r w:rsidR="00C676F9" w:rsidRPr="00827D32">
        <w:rPr>
          <w:rFonts w:eastAsia="Times New Roman" w:cs="Times New Roman"/>
          <w:bCs/>
          <w:sz w:val="28"/>
          <w:szCs w:val="28"/>
          <w:lang w:eastAsia="ar-SA" w:bidi="ar-SA"/>
        </w:rPr>
        <w:t>0</w:t>
      </w:r>
      <w:r w:rsidR="00130CDA">
        <w:rPr>
          <w:rFonts w:eastAsia="Times New Roman" w:cs="Times New Roman"/>
          <w:bCs/>
          <w:sz w:val="28"/>
          <w:szCs w:val="28"/>
          <w:lang w:eastAsia="ar-SA" w:bidi="ar-SA"/>
        </w:rPr>
        <w:t>2</w:t>
      </w:r>
      <w:r w:rsidR="00156ADD">
        <w:rPr>
          <w:rFonts w:eastAsia="Times New Roman" w:cs="Times New Roman"/>
          <w:bCs/>
          <w:sz w:val="28"/>
          <w:szCs w:val="28"/>
          <w:lang w:eastAsia="ar-SA" w:bidi="ar-SA"/>
        </w:rPr>
        <w:t>1</w:t>
      </w:r>
      <w:r w:rsidR="00C676F9" w:rsidRPr="00827D32">
        <w:rPr>
          <w:rFonts w:eastAsia="Times New Roman" w:cs="Times New Roman"/>
          <w:bCs/>
          <w:sz w:val="28"/>
          <w:szCs w:val="28"/>
          <w:lang w:eastAsia="ar-SA" w:bidi="ar-SA"/>
        </w:rPr>
        <w:t xml:space="preserve"> года</w:t>
      </w:r>
    </w:p>
    <w:tbl>
      <w:tblPr>
        <w:tblW w:w="14016" w:type="dxa"/>
        <w:tblLayout w:type="fixed"/>
        <w:tblLook w:val="0000" w:firstRow="0" w:lastRow="0" w:firstColumn="0" w:lastColumn="0" w:noHBand="0" w:noVBand="0"/>
      </w:tblPr>
      <w:tblGrid>
        <w:gridCol w:w="5778"/>
        <w:gridCol w:w="4119"/>
        <w:gridCol w:w="4119"/>
      </w:tblGrid>
      <w:tr w:rsidR="00B56623" w:rsidRPr="00BF1AAD" w14:paraId="338A293E" w14:textId="77777777" w:rsidTr="00B56623">
        <w:trPr>
          <w:trHeight w:val="1180"/>
        </w:trPr>
        <w:tc>
          <w:tcPr>
            <w:tcW w:w="5778" w:type="dxa"/>
          </w:tcPr>
          <w:p w14:paraId="2984B94B" w14:textId="77777777" w:rsidR="00B56623" w:rsidRDefault="00B56623" w:rsidP="00B56623">
            <w:pPr>
              <w:keepNext/>
              <w:widowControl/>
              <w:tabs>
                <w:tab w:val="num" w:pos="0"/>
              </w:tabs>
              <w:snapToGrid w:val="0"/>
              <w:ind w:right="-8"/>
              <w:jc w:val="both"/>
              <w:outlineLvl w:val="0"/>
              <w:rPr>
                <w:b/>
                <w:bCs/>
                <w:sz w:val="28"/>
                <w:szCs w:val="28"/>
              </w:rPr>
            </w:pPr>
          </w:p>
          <w:p w14:paraId="72DC626B" w14:textId="10968000" w:rsidR="00B56623" w:rsidRPr="00B56623" w:rsidRDefault="00B56623" w:rsidP="00B56623">
            <w:pPr>
              <w:keepNext/>
              <w:widowControl/>
              <w:tabs>
                <w:tab w:val="num" w:pos="0"/>
              </w:tabs>
              <w:snapToGrid w:val="0"/>
              <w:ind w:right="-8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B56623">
              <w:rPr>
                <w:b/>
                <w:bCs/>
                <w:sz w:val="28"/>
                <w:szCs w:val="28"/>
              </w:rPr>
              <w:t>Об утверждении средней рыночной стоимости одного квадратного метра общей площади жилого помещения, подлежащей использованию при формировании муниципального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B56623">
              <w:rPr>
                <w:b/>
                <w:bCs/>
                <w:sz w:val="28"/>
                <w:szCs w:val="28"/>
              </w:rPr>
              <w:t>специализированного жилищного фонда на территории с. Черниговка (кроме ул. Крупозавод),</w:t>
            </w:r>
          </w:p>
          <w:p w14:paraId="0BB88914" w14:textId="77777777" w:rsidR="00B56623" w:rsidRPr="00B56623" w:rsidRDefault="00B56623" w:rsidP="00B56623">
            <w:pPr>
              <w:keepNext/>
              <w:widowControl/>
              <w:tabs>
                <w:tab w:val="num" w:pos="0"/>
              </w:tabs>
              <w:snapToGrid w:val="0"/>
              <w:ind w:right="-8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B56623">
              <w:rPr>
                <w:b/>
                <w:bCs/>
                <w:sz w:val="28"/>
                <w:szCs w:val="28"/>
              </w:rPr>
              <w:t xml:space="preserve"> пгт. Сибирцево Черниговского </w:t>
            </w:r>
          </w:p>
          <w:p w14:paraId="416F6E73" w14:textId="297B76F2" w:rsidR="00B56623" w:rsidRPr="00B56623" w:rsidRDefault="00B56623" w:rsidP="00B56623">
            <w:pPr>
              <w:keepNext/>
              <w:widowControl/>
              <w:tabs>
                <w:tab w:val="num" w:pos="0"/>
              </w:tabs>
              <w:snapToGrid w:val="0"/>
              <w:ind w:right="-8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B56623">
              <w:rPr>
                <w:b/>
                <w:bCs/>
                <w:sz w:val="28"/>
                <w:szCs w:val="28"/>
              </w:rPr>
              <w:t>муниципального района на 2021 год</w:t>
            </w:r>
          </w:p>
          <w:p w14:paraId="6AED15BB" w14:textId="77777777" w:rsidR="00B56623" w:rsidRPr="00B56623" w:rsidRDefault="00B56623" w:rsidP="00B56623">
            <w:pPr>
              <w:keepNext/>
              <w:widowControl/>
              <w:tabs>
                <w:tab w:val="num" w:pos="0"/>
              </w:tabs>
              <w:snapToGrid w:val="0"/>
              <w:ind w:right="-8"/>
              <w:jc w:val="both"/>
              <w:outlineLvl w:val="0"/>
              <w:rPr>
                <w:rFonts w:ascii="a_BodoniOrtoTitul" w:eastAsia="Times New Roman" w:hAnsi="a_BodoniOrtoTitul" w:cs="Times New Roman"/>
                <w:b/>
                <w:sz w:val="26"/>
                <w:szCs w:val="26"/>
                <w:lang w:eastAsia="ar-SA" w:bidi="ar-SA"/>
              </w:rPr>
            </w:pPr>
          </w:p>
        </w:tc>
        <w:tc>
          <w:tcPr>
            <w:tcW w:w="4119" w:type="dxa"/>
          </w:tcPr>
          <w:p w14:paraId="755A80CB" w14:textId="77777777" w:rsidR="00B56623" w:rsidRPr="00BF1AAD" w:rsidRDefault="00B56623" w:rsidP="00B752EC">
            <w:pPr>
              <w:widowControl/>
              <w:snapToGrid w:val="0"/>
              <w:rPr>
                <w:rFonts w:eastAsia="Times New Roman" w:cs="Times New Roman"/>
                <w:b/>
                <w:sz w:val="26"/>
                <w:szCs w:val="26"/>
                <w:lang w:eastAsia="ar-SA" w:bidi="ar-SA"/>
              </w:rPr>
            </w:pPr>
          </w:p>
        </w:tc>
        <w:tc>
          <w:tcPr>
            <w:tcW w:w="4119" w:type="dxa"/>
          </w:tcPr>
          <w:p w14:paraId="24678C9D" w14:textId="5F9BC17B" w:rsidR="00B56623" w:rsidRPr="00BF1AAD" w:rsidRDefault="00B56623" w:rsidP="00B752EC">
            <w:pPr>
              <w:widowControl/>
              <w:snapToGrid w:val="0"/>
              <w:rPr>
                <w:rFonts w:eastAsia="Times New Roman" w:cs="Times New Roman"/>
                <w:b/>
                <w:sz w:val="26"/>
                <w:szCs w:val="26"/>
                <w:lang w:eastAsia="ar-SA" w:bidi="ar-SA"/>
              </w:rPr>
            </w:pPr>
          </w:p>
        </w:tc>
      </w:tr>
    </w:tbl>
    <w:p w14:paraId="565D10EE" w14:textId="4C617AA1" w:rsidR="00942FAD" w:rsidRDefault="00942FAD" w:rsidP="00942FAD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942FA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</w:t>
      </w:r>
      <w:r w:rsidR="008A2EB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на основании </w:t>
      </w:r>
      <w:r w:rsidR="008A2EBF" w:rsidRPr="008A2EB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Закона Приморского края от </w:t>
      </w:r>
      <w:r w:rsidR="008A2EBF">
        <w:rPr>
          <w:rFonts w:eastAsia="Times New Roman" w:cs="Times New Roman"/>
          <w:kern w:val="0"/>
          <w:sz w:val="28"/>
          <w:szCs w:val="28"/>
          <w:lang w:eastAsia="ru-RU" w:bidi="ar-SA"/>
        </w:rPr>
        <w:t>06</w:t>
      </w:r>
      <w:r w:rsidR="008A2EBF" w:rsidRPr="008A2EBF">
        <w:rPr>
          <w:rFonts w:eastAsia="Times New Roman" w:cs="Times New Roman"/>
          <w:kern w:val="0"/>
          <w:sz w:val="28"/>
          <w:szCs w:val="28"/>
          <w:lang w:eastAsia="ru-RU" w:bidi="ar-SA"/>
        </w:rPr>
        <w:t>.12.2018г.  № 4</w:t>
      </w:r>
      <w:r w:rsidR="008A2EBF">
        <w:rPr>
          <w:rFonts w:eastAsia="Times New Roman" w:cs="Times New Roman"/>
          <w:kern w:val="0"/>
          <w:sz w:val="28"/>
          <w:szCs w:val="28"/>
          <w:lang w:eastAsia="ru-RU" w:bidi="ar-SA"/>
        </w:rPr>
        <w:t>12</w:t>
      </w:r>
      <w:r w:rsidR="008A2EBF" w:rsidRPr="008A2EBF">
        <w:rPr>
          <w:rFonts w:eastAsia="Times New Roman" w:cs="Times New Roman"/>
          <w:kern w:val="0"/>
          <w:sz w:val="28"/>
          <w:szCs w:val="28"/>
          <w:lang w:eastAsia="ru-RU" w:bidi="ar-SA"/>
        </w:rPr>
        <w:t>-КЗ "О</w:t>
      </w:r>
      <w:r w:rsidR="008A2EB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наделении органов местного самоуправления муниципальных районов, городских округов Приморского края отдельными государственными полномочиями по о</w:t>
      </w:r>
      <w:r w:rsidR="008A2EBF" w:rsidRPr="008A2EBF">
        <w:rPr>
          <w:rFonts w:eastAsia="Times New Roman" w:cs="Times New Roman"/>
          <w:kern w:val="0"/>
          <w:sz w:val="28"/>
          <w:szCs w:val="28"/>
          <w:lang w:eastAsia="ru-RU" w:bidi="ar-SA"/>
        </w:rPr>
        <w:t>беспечени</w:t>
      </w:r>
      <w:r w:rsidR="008A2EBF">
        <w:rPr>
          <w:rFonts w:eastAsia="Times New Roman" w:cs="Times New Roman"/>
          <w:kern w:val="0"/>
          <w:sz w:val="28"/>
          <w:szCs w:val="28"/>
          <w:lang w:eastAsia="ru-RU" w:bidi="ar-SA"/>
        </w:rPr>
        <w:t>ю</w:t>
      </w:r>
      <w:r w:rsidR="008A2EBF" w:rsidRPr="008A2EB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детей-сирот, детей, оставшихся без попечения родителей, лиц из числа детей-сирот и детей, оставшихся без попечения родителей, </w:t>
      </w:r>
      <w:r w:rsidR="008A2EBF">
        <w:rPr>
          <w:rFonts w:eastAsia="Times New Roman" w:cs="Times New Roman"/>
          <w:kern w:val="0"/>
          <w:sz w:val="28"/>
          <w:szCs w:val="28"/>
          <w:lang w:eastAsia="ru-RU" w:bidi="ar-SA"/>
        </w:rPr>
        <w:t>жилыми помещениями</w:t>
      </w:r>
      <w:r w:rsidR="008A2EBF" w:rsidRPr="008A2EBF">
        <w:rPr>
          <w:rFonts w:eastAsia="Times New Roman" w:cs="Times New Roman"/>
          <w:kern w:val="0"/>
          <w:sz w:val="28"/>
          <w:szCs w:val="28"/>
          <w:lang w:eastAsia="ru-RU" w:bidi="ar-SA"/>
        </w:rPr>
        <w:t>"</w:t>
      </w:r>
      <w:r w:rsidR="008A2EB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</w:t>
      </w:r>
      <w:r w:rsidR="000E6CE5">
        <w:rPr>
          <w:rFonts w:eastAsia="Times New Roman" w:cs="Times New Roman"/>
          <w:kern w:val="0"/>
          <w:sz w:val="28"/>
          <w:szCs w:val="28"/>
          <w:lang w:eastAsia="ru-RU" w:bidi="ar-SA"/>
        </w:rPr>
        <w:t>в</w:t>
      </w:r>
      <w:r w:rsidR="00827D3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целях реализации</w:t>
      </w:r>
      <w:r w:rsidR="000E6CE5" w:rsidRPr="000E6CE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Закона Приморского края от 24.12.2018г.  № 433-КЗ "Об обеспечении жилыми помещениями детей-сирот, детей, оставшихся без попечения родителей, лиц из числа детей-сирот и детей, оставшихся без попечения родителей, на территории Приморского края", </w:t>
      </w:r>
      <w:r w:rsidR="00200D20">
        <w:rPr>
          <w:rFonts w:eastAsia="Times New Roman" w:cs="Times New Roman"/>
          <w:kern w:val="0"/>
          <w:sz w:val="28"/>
          <w:szCs w:val="28"/>
          <w:lang w:eastAsia="ru-RU" w:bidi="ar-SA"/>
        </w:rPr>
        <w:t>на основании отчета</w:t>
      </w:r>
      <w:r w:rsidR="00DC58D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«Об оценке средней рыночной стоимости одного квадратного метра общей площади жилого помещения» в пгт. Сибирцево и с. Черниговке (кроме ул. Крупозавод) в 2021 </w:t>
      </w:r>
      <w:r w:rsidR="00B56623">
        <w:rPr>
          <w:rFonts w:eastAsia="Times New Roman" w:cs="Times New Roman"/>
          <w:kern w:val="0"/>
          <w:sz w:val="28"/>
          <w:szCs w:val="28"/>
          <w:lang w:eastAsia="ru-RU" w:bidi="ar-SA"/>
        </w:rPr>
        <w:t>году, Уставом</w:t>
      </w:r>
      <w:r w:rsidRPr="00942FA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Черниговского муниципального района</w:t>
      </w:r>
    </w:p>
    <w:p w14:paraId="29EB6AE5" w14:textId="77777777" w:rsidR="00BA3CE4" w:rsidRPr="00942FAD" w:rsidRDefault="00BA3CE4" w:rsidP="00942FAD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14:paraId="23F556DA" w14:textId="77777777" w:rsidR="000E6CE5" w:rsidRPr="000E6CE5" w:rsidRDefault="000E6CE5" w:rsidP="000E6CE5">
      <w:pPr>
        <w:pStyle w:val="ab"/>
        <w:widowControl/>
        <w:numPr>
          <w:ilvl w:val="0"/>
          <w:numId w:val="1"/>
        </w:numPr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E6CE5">
        <w:rPr>
          <w:rFonts w:eastAsia="Times New Roman" w:cs="Times New Roman"/>
          <w:kern w:val="0"/>
          <w:sz w:val="28"/>
          <w:szCs w:val="28"/>
          <w:lang w:eastAsia="ru-RU" w:bidi="ar-SA"/>
        </w:rPr>
        <w:t>Утвердить среднюю рыночную стоимость одного квадратного метра</w:t>
      </w:r>
    </w:p>
    <w:p w14:paraId="09D28286" w14:textId="765A0592" w:rsidR="00156ADD" w:rsidRDefault="000E6CE5" w:rsidP="000E6CE5">
      <w:pPr>
        <w:widowControl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E6CE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общей площади жилого помещения</w:t>
      </w:r>
      <w:r w:rsidR="00200D2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 пгт. </w:t>
      </w:r>
      <w:r w:rsidR="00B56623">
        <w:rPr>
          <w:rFonts w:eastAsia="Times New Roman" w:cs="Times New Roman"/>
          <w:kern w:val="0"/>
          <w:sz w:val="28"/>
          <w:szCs w:val="28"/>
          <w:lang w:eastAsia="ru-RU" w:bidi="ar-SA"/>
        </w:rPr>
        <w:t>Сибирцево в</w:t>
      </w:r>
      <w:r w:rsidR="00200D2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размере 51</w:t>
      </w:r>
      <w:r w:rsidR="00DC58DF">
        <w:rPr>
          <w:rFonts w:eastAsia="Times New Roman" w:cs="Times New Roman"/>
          <w:kern w:val="0"/>
          <w:sz w:val="28"/>
          <w:szCs w:val="28"/>
          <w:lang w:eastAsia="ru-RU" w:bidi="ar-SA"/>
        </w:rPr>
        <w:t> </w:t>
      </w:r>
      <w:r w:rsidR="00200D20">
        <w:rPr>
          <w:rFonts w:eastAsia="Times New Roman" w:cs="Times New Roman"/>
          <w:kern w:val="0"/>
          <w:sz w:val="28"/>
          <w:szCs w:val="28"/>
          <w:lang w:eastAsia="ru-RU" w:bidi="ar-SA"/>
        </w:rPr>
        <w:t>400</w:t>
      </w:r>
      <w:r w:rsidR="00DC58DF">
        <w:rPr>
          <w:rFonts w:eastAsia="Times New Roman" w:cs="Times New Roman"/>
          <w:kern w:val="0"/>
          <w:sz w:val="28"/>
          <w:szCs w:val="28"/>
          <w:lang w:eastAsia="ru-RU" w:bidi="ar-SA"/>
        </w:rPr>
        <w:t>,00</w:t>
      </w:r>
      <w:r w:rsidR="00200D2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рублей. </w:t>
      </w:r>
    </w:p>
    <w:p w14:paraId="58C63BE1" w14:textId="5EC6467E" w:rsidR="00156ADD" w:rsidRDefault="000E6CE5" w:rsidP="00DC58DF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2.</w:t>
      </w:r>
      <w:r w:rsidR="005E11F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0E6CE5">
        <w:rPr>
          <w:rFonts w:eastAsia="Times New Roman" w:cs="Times New Roman"/>
          <w:kern w:val="0"/>
          <w:sz w:val="28"/>
          <w:szCs w:val="28"/>
          <w:lang w:eastAsia="ru-RU" w:bidi="ar-SA"/>
        </w:rPr>
        <w:t>Утвердить среднюю рыночную стоимость одного квадратного метра общей площади жилого помещения</w:t>
      </w:r>
      <w:r w:rsidR="00DC58D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156ADD" w:rsidRPr="000E6CE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 </w:t>
      </w:r>
      <w:r w:rsidR="00DC58D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с. Черниговке (кроме ул. Крупозавод) в </w:t>
      </w:r>
      <w:r w:rsidR="00156ADD" w:rsidRPr="000E6CE5">
        <w:rPr>
          <w:rFonts w:eastAsia="Times New Roman" w:cs="Times New Roman"/>
          <w:kern w:val="0"/>
          <w:sz w:val="28"/>
          <w:szCs w:val="28"/>
          <w:lang w:eastAsia="ru-RU" w:bidi="ar-SA"/>
        </w:rPr>
        <w:t>размере</w:t>
      </w:r>
      <w:r w:rsidR="005E11F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</w:t>
      </w:r>
      <w:r w:rsidR="00156ADD" w:rsidRPr="00156AD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6</w:t>
      </w:r>
      <w:r w:rsidR="00DC58DF">
        <w:rPr>
          <w:rFonts w:eastAsia="Times New Roman" w:cs="Times New Roman"/>
          <w:kern w:val="0"/>
          <w:sz w:val="28"/>
          <w:szCs w:val="28"/>
          <w:lang w:eastAsia="ru-RU" w:bidi="ar-SA"/>
        </w:rPr>
        <w:t>0</w:t>
      </w:r>
      <w:r w:rsidR="00156ADD" w:rsidRPr="00156AD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DC58DF">
        <w:rPr>
          <w:rFonts w:eastAsia="Times New Roman" w:cs="Times New Roman"/>
          <w:kern w:val="0"/>
          <w:sz w:val="28"/>
          <w:szCs w:val="28"/>
          <w:lang w:eastAsia="ru-RU" w:bidi="ar-SA"/>
        </w:rPr>
        <w:t>300</w:t>
      </w:r>
      <w:r w:rsidR="00156ADD" w:rsidRPr="00156ADD">
        <w:rPr>
          <w:rFonts w:eastAsia="Times New Roman" w:cs="Times New Roman"/>
          <w:kern w:val="0"/>
          <w:sz w:val="28"/>
          <w:szCs w:val="28"/>
          <w:lang w:eastAsia="ru-RU" w:bidi="ar-SA"/>
        </w:rPr>
        <w:t>,00</w:t>
      </w:r>
      <w:r w:rsidR="00156AD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156ADD" w:rsidRPr="00156ADD">
        <w:rPr>
          <w:rFonts w:eastAsia="Times New Roman" w:cs="Times New Roman"/>
          <w:kern w:val="0"/>
          <w:sz w:val="28"/>
          <w:szCs w:val="28"/>
          <w:lang w:eastAsia="ru-RU" w:bidi="ar-SA"/>
        </w:rPr>
        <w:t>рублей.</w:t>
      </w:r>
    </w:p>
    <w:p w14:paraId="43292163" w14:textId="62735ED2" w:rsidR="005E11F7" w:rsidRPr="00163E00" w:rsidRDefault="005E11F7" w:rsidP="00163E00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E11F7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3.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bookmarkStart w:id="0" w:name="_Hlk72323173"/>
      <w:r w:rsidRPr="005E11F7">
        <w:rPr>
          <w:rFonts w:eastAsia="Times New Roman" w:cs="Times New Roman"/>
          <w:kern w:val="0"/>
          <w:sz w:val="28"/>
          <w:szCs w:val="28"/>
          <w:lang w:eastAsia="ru-RU" w:bidi="ar-SA"/>
        </w:rPr>
        <w:t>Решение Думы от 30.12.2020 года № 15 НПА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«</w:t>
      </w:r>
      <w:r w:rsidRPr="005E11F7">
        <w:rPr>
          <w:rFonts w:eastAsia="Times New Roman" w:cs="Times New Roman"/>
          <w:kern w:val="0"/>
          <w:sz w:val="28"/>
          <w:szCs w:val="28"/>
          <w:lang w:eastAsia="ru-RU" w:bidi="ar-SA"/>
        </w:rPr>
        <w:t>Об утверждении средней рыночной стоимости одного квадратного метра общей площади жилого помещения, подлежащей использованию при формировании муниципального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030081" w:rsidRPr="005E11F7">
        <w:rPr>
          <w:rFonts w:eastAsia="Times New Roman" w:cs="Times New Roman"/>
          <w:kern w:val="0"/>
          <w:sz w:val="28"/>
          <w:szCs w:val="28"/>
          <w:lang w:eastAsia="ru-RU" w:bidi="ar-SA"/>
        </w:rPr>
        <w:t>специализированного жилищного</w:t>
      </w:r>
      <w:r w:rsidRPr="005E11F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фонда на территории с. Черниговка (кроме ул. Крупозавод),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5E11F7">
        <w:rPr>
          <w:rFonts w:eastAsia="Times New Roman" w:cs="Times New Roman"/>
          <w:kern w:val="0"/>
          <w:sz w:val="28"/>
          <w:szCs w:val="28"/>
          <w:lang w:eastAsia="ru-RU" w:bidi="ar-SA"/>
        </w:rPr>
        <w:t>пгт. Сибирцево Черниговского муниципального района на 2021 год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»</w:t>
      </w:r>
      <w:bookmarkEnd w:id="0"/>
      <w:r w:rsidRPr="005E11F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признать утратившим силу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  <w:r w:rsidRPr="005E11F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14:paraId="2EEC51A7" w14:textId="68F8B60D" w:rsidR="00942FAD" w:rsidRPr="005E11F7" w:rsidRDefault="005E11F7" w:rsidP="005E11F7">
      <w:pPr>
        <w:ind w:firstLine="709"/>
        <w:jc w:val="both"/>
        <w:rPr>
          <w:sz w:val="28"/>
          <w:szCs w:val="28"/>
          <w:lang w:eastAsia="ru-RU" w:bidi="ar-SA"/>
        </w:rPr>
      </w:pPr>
      <w:r w:rsidRPr="005E11F7">
        <w:rPr>
          <w:sz w:val="28"/>
          <w:szCs w:val="28"/>
          <w:lang w:eastAsia="ru-RU" w:bidi="ar-SA"/>
        </w:rPr>
        <w:t xml:space="preserve">4. </w:t>
      </w:r>
      <w:r w:rsidR="00942FAD" w:rsidRPr="005E11F7">
        <w:rPr>
          <w:sz w:val="28"/>
          <w:szCs w:val="28"/>
          <w:lang w:eastAsia="ru-RU" w:bidi="ar-SA"/>
        </w:rPr>
        <w:t xml:space="preserve">Настоящее решение подлежит опубликованию в «Вестнике нормативных правовых актов Черниговского района» приложения к газете «Новое время» и вступает в силу </w:t>
      </w:r>
      <w:r w:rsidR="00C676F9" w:rsidRPr="005E11F7">
        <w:rPr>
          <w:sz w:val="28"/>
          <w:szCs w:val="28"/>
          <w:lang w:eastAsia="ru-RU" w:bidi="ar-SA"/>
        </w:rPr>
        <w:t>со дня его официального опубликования.</w:t>
      </w:r>
    </w:p>
    <w:p w14:paraId="3B0551EE" w14:textId="77777777" w:rsidR="003B674F" w:rsidRDefault="003B674F" w:rsidP="00BF1AAD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14:paraId="5624DE44" w14:textId="6525197A" w:rsidR="00827D32" w:rsidRDefault="00827D32" w:rsidP="00BF1AAD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14:paraId="550D2850" w14:textId="77777777" w:rsidR="00163E00" w:rsidRPr="003B674F" w:rsidRDefault="00163E00" w:rsidP="00BF1AAD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14:paraId="5F6FC97E" w14:textId="312FE8EB" w:rsidR="00BF1AAD" w:rsidRDefault="001A4C3B" w:rsidP="00BF1AAD">
      <w:pPr>
        <w:widowControl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Г</w:t>
      </w:r>
      <w:r w:rsidR="00BF1AAD" w:rsidRPr="003B674F">
        <w:rPr>
          <w:rFonts w:eastAsia="Times New Roman" w:cs="Times New Roman"/>
          <w:sz w:val="28"/>
          <w:szCs w:val="28"/>
          <w:lang w:eastAsia="ar-SA" w:bidi="ar-SA"/>
        </w:rPr>
        <w:t>лав</w:t>
      </w:r>
      <w:r>
        <w:rPr>
          <w:rFonts w:eastAsia="Times New Roman" w:cs="Times New Roman"/>
          <w:sz w:val="28"/>
          <w:szCs w:val="28"/>
          <w:lang w:eastAsia="ar-SA" w:bidi="ar-SA"/>
        </w:rPr>
        <w:t>а</w:t>
      </w:r>
      <w:r w:rsidR="00BF1AAD" w:rsidRPr="003B674F">
        <w:rPr>
          <w:rFonts w:eastAsia="Times New Roman" w:cs="Times New Roman"/>
          <w:sz w:val="28"/>
          <w:szCs w:val="28"/>
          <w:lang w:eastAsia="ar-SA" w:bidi="ar-SA"/>
        </w:rPr>
        <w:t xml:space="preserve"> Черниговского района                 </w:t>
      </w:r>
      <w:r w:rsidR="00686789">
        <w:rPr>
          <w:rFonts w:eastAsia="Times New Roman" w:cs="Times New Roman"/>
          <w:sz w:val="28"/>
          <w:szCs w:val="28"/>
          <w:lang w:eastAsia="ar-SA" w:bidi="ar-SA"/>
        </w:rPr>
        <w:t xml:space="preserve">                    </w:t>
      </w:r>
      <w:r w:rsidR="00BF1AAD" w:rsidRPr="003B674F">
        <w:rPr>
          <w:rFonts w:eastAsia="Times New Roman" w:cs="Times New Roman"/>
          <w:sz w:val="28"/>
          <w:szCs w:val="28"/>
          <w:lang w:eastAsia="ar-SA" w:bidi="ar-SA"/>
        </w:rPr>
        <w:t xml:space="preserve">    </w:t>
      </w:r>
      <w:r>
        <w:rPr>
          <w:rFonts w:eastAsia="Times New Roman" w:cs="Times New Roman"/>
          <w:sz w:val="28"/>
          <w:szCs w:val="28"/>
          <w:lang w:eastAsia="ar-SA" w:bidi="ar-SA"/>
        </w:rPr>
        <w:t xml:space="preserve">     </w:t>
      </w:r>
      <w:r w:rsidR="00BF1AAD" w:rsidRPr="003B674F">
        <w:rPr>
          <w:rFonts w:eastAsia="Times New Roman" w:cs="Times New Roman"/>
          <w:sz w:val="28"/>
          <w:szCs w:val="28"/>
          <w:lang w:eastAsia="ar-SA" w:bidi="ar-SA"/>
        </w:rPr>
        <w:t xml:space="preserve">          </w:t>
      </w:r>
      <w:r>
        <w:rPr>
          <w:rFonts w:eastAsia="Times New Roman" w:cs="Times New Roman"/>
          <w:sz w:val="28"/>
          <w:szCs w:val="28"/>
          <w:lang w:eastAsia="ar-SA" w:bidi="ar-SA"/>
        </w:rPr>
        <w:t>К.В. Хижинский</w:t>
      </w:r>
    </w:p>
    <w:p w14:paraId="1A29869B" w14:textId="77777777" w:rsidR="00827D32" w:rsidRPr="003B674F" w:rsidRDefault="00827D32" w:rsidP="00BF1AAD">
      <w:pPr>
        <w:widowControl/>
        <w:jc w:val="both"/>
        <w:rPr>
          <w:rFonts w:eastAsia="Times New Roman" w:cs="Times New Roman"/>
          <w:sz w:val="28"/>
          <w:szCs w:val="28"/>
          <w:lang w:eastAsia="ar-SA" w:bidi="ar-SA"/>
        </w:rPr>
      </w:pPr>
    </w:p>
    <w:p w14:paraId="461D99D6" w14:textId="2A830DF4" w:rsidR="00C676F9" w:rsidRPr="00827D32" w:rsidRDefault="00030081" w:rsidP="00C676F9">
      <w:pPr>
        <w:widowControl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27 мая 2021</w:t>
      </w:r>
    </w:p>
    <w:p w14:paraId="78A3830D" w14:textId="240291BD" w:rsidR="00C676F9" w:rsidRPr="00827D32" w:rsidRDefault="00030081" w:rsidP="00C676F9">
      <w:pPr>
        <w:widowControl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№ 35-</w:t>
      </w:r>
      <w:r w:rsidR="00C676F9" w:rsidRPr="00827D32">
        <w:rPr>
          <w:rFonts w:eastAsia="Times New Roman" w:cs="Times New Roman"/>
          <w:sz w:val="28"/>
          <w:szCs w:val="28"/>
          <w:lang w:eastAsia="ar-SA" w:bidi="ar-SA"/>
        </w:rPr>
        <w:t>НПА</w:t>
      </w:r>
    </w:p>
    <w:p w14:paraId="33E78189" w14:textId="77777777" w:rsidR="00C676F9" w:rsidRPr="00827D32" w:rsidRDefault="00C676F9" w:rsidP="00C676F9">
      <w:pPr>
        <w:widowControl/>
        <w:jc w:val="both"/>
        <w:rPr>
          <w:rFonts w:eastAsia="Times New Roman" w:cs="Times New Roman"/>
          <w:sz w:val="28"/>
          <w:szCs w:val="28"/>
          <w:lang w:eastAsia="ar-SA" w:bidi="ar-SA"/>
        </w:rPr>
      </w:pPr>
    </w:p>
    <w:p w14:paraId="53612954" w14:textId="77777777" w:rsidR="00827D32" w:rsidRDefault="00827D32" w:rsidP="007625CC">
      <w:pPr>
        <w:widowControl/>
        <w:jc w:val="center"/>
        <w:rPr>
          <w:rFonts w:eastAsia="Times New Roman" w:cs="Times New Roman"/>
          <w:b/>
          <w:sz w:val="28"/>
          <w:szCs w:val="28"/>
          <w:lang w:eastAsia="ar-SA" w:bidi="ar-SA"/>
        </w:rPr>
      </w:pPr>
    </w:p>
    <w:p w14:paraId="517B5D12" w14:textId="77777777" w:rsidR="00827D32" w:rsidRDefault="00827D32" w:rsidP="007625CC">
      <w:pPr>
        <w:widowControl/>
        <w:jc w:val="center"/>
        <w:rPr>
          <w:rFonts w:eastAsia="Times New Roman" w:cs="Times New Roman"/>
          <w:b/>
          <w:sz w:val="28"/>
          <w:szCs w:val="28"/>
          <w:lang w:eastAsia="ar-SA" w:bidi="ar-SA"/>
        </w:rPr>
      </w:pPr>
    </w:p>
    <w:p w14:paraId="04AE686A" w14:textId="77777777" w:rsidR="00827D32" w:rsidRDefault="00827D32" w:rsidP="007625CC">
      <w:pPr>
        <w:widowControl/>
        <w:jc w:val="center"/>
        <w:rPr>
          <w:rFonts w:eastAsia="Times New Roman" w:cs="Times New Roman"/>
          <w:b/>
          <w:sz w:val="28"/>
          <w:szCs w:val="28"/>
          <w:lang w:eastAsia="ar-SA" w:bidi="ar-SA"/>
        </w:rPr>
      </w:pPr>
    </w:p>
    <w:p w14:paraId="31E85B10" w14:textId="77777777" w:rsidR="00827D32" w:rsidRDefault="00827D32" w:rsidP="007625CC">
      <w:pPr>
        <w:widowControl/>
        <w:jc w:val="center"/>
        <w:rPr>
          <w:rFonts w:eastAsia="Times New Roman" w:cs="Times New Roman"/>
          <w:b/>
          <w:sz w:val="28"/>
          <w:szCs w:val="28"/>
          <w:lang w:eastAsia="ar-SA" w:bidi="ar-SA"/>
        </w:rPr>
      </w:pPr>
    </w:p>
    <w:p w14:paraId="74D064D1" w14:textId="77777777" w:rsidR="00163E00" w:rsidRDefault="00163E00" w:rsidP="007625CC">
      <w:pPr>
        <w:widowControl/>
        <w:jc w:val="center"/>
        <w:rPr>
          <w:rFonts w:eastAsia="Times New Roman" w:cs="Times New Roman"/>
          <w:b/>
          <w:sz w:val="28"/>
          <w:szCs w:val="28"/>
          <w:lang w:eastAsia="ar-SA" w:bidi="ar-SA"/>
        </w:rPr>
      </w:pPr>
    </w:p>
    <w:p w14:paraId="79B8AB5F" w14:textId="77777777" w:rsidR="00163E00" w:rsidRDefault="00163E00" w:rsidP="007625CC">
      <w:pPr>
        <w:widowControl/>
        <w:jc w:val="center"/>
        <w:rPr>
          <w:rFonts w:eastAsia="Times New Roman" w:cs="Times New Roman"/>
          <w:b/>
          <w:sz w:val="28"/>
          <w:szCs w:val="28"/>
          <w:lang w:eastAsia="ar-SA" w:bidi="ar-SA"/>
        </w:rPr>
      </w:pPr>
    </w:p>
    <w:p w14:paraId="39FA4343" w14:textId="77777777" w:rsidR="00827D32" w:rsidRDefault="00827D32" w:rsidP="007625CC">
      <w:pPr>
        <w:widowControl/>
        <w:jc w:val="center"/>
        <w:rPr>
          <w:rFonts w:eastAsia="Times New Roman" w:cs="Times New Roman"/>
          <w:b/>
          <w:sz w:val="28"/>
          <w:szCs w:val="28"/>
          <w:lang w:eastAsia="ar-SA" w:bidi="ar-SA"/>
        </w:rPr>
      </w:pPr>
    </w:p>
    <w:p w14:paraId="0FE35B4A" w14:textId="77777777" w:rsidR="00DC58DF" w:rsidRDefault="00DC58DF" w:rsidP="007625CC">
      <w:pPr>
        <w:widowControl/>
        <w:jc w:val="center"/>
        <w:rPr>
          <w:rFonts w:eastAsia="Times New Roman" w:cs="Times New Roman"/>
          <w:b/>
          <w:sz w:val="28"/>
          <w:szCs w:val="28"/>
          <w:lang w:eastAsia="ar-SA" w:bidi="ar-SA"/>
        </w:rPr>
      </w:pPr>
    </w:p>
    <w:p w14:paraId="36E4A822" w14:textId="77777777" w:rsidR="00DC58DF" w:rsidRDefault="00DC58DF" w:rsidP="007625CC">
      <w:pPr>
        <w:widowControl/>
        <w:jc w:val="center"/>
        <w:rPr>
          <w:rFonts w:eastAsia="Times New Roman" w:cs="Times New Roman"/>
          <w:b/>
          <w:sz w:val="28"/>
          <w:szCs w:val="28"/>
          <w:lang w:eastAsia="ar-SA" w:bidi="ar-SA"/>
        </w:rPr>
      </w:pPr>
    </w:p>
    <w:p w14:paraId="5AE7290D" w14:textId="77777777" w:rsidR="00DC58DF" w:rsidRDefault="00DC58DF" w:rsidP="007625CC">
      <w:pPr>
        <w:widowControl/>
        <w:jc w:val="center"/>
        <w:rPr>
          <w:rFonts w:eastAsia="Times New Roman" w:cs="Times New Roman"/>
          <w:b/>
          <w:sz w:val="28"/>
          <w:szCs w:val="28"/>
          <w:lang w:eastAsia="ar-SA" w:bidi="ar-SA"/>
        </w:rPr>
      </w:pPr>
    </w:p>
    <w:p w14:paraId="431B6123" w14:textId="77777777" w:rsidR="00DC58DF" w:rsidRDefault="00DC58DF" w:rsidP="007625CC">
      <w:pPr>
        <w:widowControl/>
        <w:jc w:val="center"/>
        <w:rPr>
          <w:rFonts w:eastAsia="Times New Roman" w:cs="Times New Roman"/>
          <w:b/>
          <w:sz w:val="28"/>
          <w:szCs w:val="28"/>
          <w:lang w:eastAsia="ar-SA" w:bidi="ar-SA"/>
        </w:rPr>
      </w:pPr>
    </w:p>
    <w:p w14:paraId="67526F64" w14:textId="77777777" w:rsidR="00DC58DF" w:rsidRDefault="00DC58DF" w:rsidP="007625CC">
      <w:pPr>
        <w:widowControl/>
        <w:jc w:val="center"/>
        <w:rPr>
          <w:rFonts w:eastAsia="Times New Roman" w:cs="Times New Roman"/>
          <w:b/>
          <w:sz w:val="28"/>
          <w:szCs w:val="28"/>
          <w:lang w:eastAsia="ar-SA" w:bidi="ar-SA"/>
        </w:rPr>
      </w:pPr>
    </w:p>
    <w:p w14:paraId="682C2867" w14:textId="77777777" w:rsidR="00DC58DF" w:rsidRDefault="00DC58DF" w:rsidP="007625CC">
      <w:pPr>
        <w:widowControl/>
        <w:jc w:val="center"/>
        <w:rPr>
          <w:rFonts w:eastAsia="Times New Roman" w:cs="Times New Roman"/>
          <w:b/>
          <w:sz w:val="28"/>
          <w:szCs w:val="28"/>
          <w:lang w:eastAsia="ar-SA" w:bidi="ar-SA"/>
        </w:rPr>
      </w:pPr>
    </w:p>
    <w:p w14:paraId="68B3659B" w14:textId="77777777" w:rsidR="00DC58DF" w:rsidRDefault="00DC58DF" w:rsidP="007625CC">
      <w:pPr>
        <w:widowControl/>
        <w:jc w:val="center"/>
        <w:rPr>
          <w:rFonts w:eastAsia="Times New Roman" w:cs="Times New Roman"/>
          <w:b/>
          <w:sz w:val="28"/>
          <w:szCs w:val="28"/>
          <w:lang w:eastAsia="ar-SA" w:bidi="ar-SA"/>
        </w:rPr>
      </w:pPr>
    </w:p>
    <w:p w14:paraId="5534CD0F" w14:textId="77777777" w:rsidR="00DC58DF" w:rsidRDefault="00DC58DF" w:rsidP="007625CC">
      <w:pPr>
        <w:widowControl/>
        <w:jc w:val="center"/>
        <w:rPr>
          <w:rFonts w:eastAsia="Times New Roman" w:cs="Times New Roman"/>
          <w:b/>
          <w:sz w:val="28"/>
          <w:szCs w:val="28"/>
          <w:lang w:eastAsia="ar-SA" w:bidi="ar-SA"/>
        </w:rPr>
      </w:pPr>
    </w:p>
    <w:p w14:paraId="02A4CC39" w14:textId="77777777" w:rsidR="00DC58DF" w:rsidRDefault="00DC58DF" w:rsidP="007625CC">
      <w:pPr>
        <w:widowControl/>
        <w:jc w:val="center"/>
        <w:rPr>
          <w:rFonts w:eastAsia="Times New Roman" w:cs="Times New Roman"/>
          <w:b/>
          <w:sz w:val="28"/>
          <w:szCs w:val="28"/>
          <w:lang w:eastAsia="ar-SA" w:bidi="ar-SA"/>
        </w:rPr>
      </w:pPr>
    </w:p>
    <w:p w14:paraId="096A40FD" w14:textId="77777777" w:rsidR="00DC58DF" w:rsidRDefault="00DC58DF" w:rsidP="007625CC">
      <w:pPr>
        <w:widowControl/>
        <w:jc w:val="center"/>
        <w:rPr>
          <w:rFonts w:eastAsia="Times New Roman" w:cs="Times New Roman"/>
          <w:b/>
          <w:sz w:val="28"/>
          <w:szCs w:val="28"/>
          <w:lang w:eastAsia="ar-SA" w:bidi="ar-SA"/>
        </w:rPr>
      </w:pPr>
    </w:p>
    <w:p w14:paraId="13F1A63F" w14:textId="77777777" w:rsidR="00DC58DF" w:rsidRDefault="00DC58DF" w:rsidP="007625CC">
      <w:pPr>
        <w:widowControl/>
        <w:jc w:val="center"/>
        <w:rPr>
          <w:rFonts w:eastAsia="Times New Roman" w:cs="Times New Roman"/>
          <w:b/>
          <w:sz w:val="28"/>
          <w:szCs w:val="28"/>
          <w:lang w:eastAsia="ar-SA" w:bidi="ar-SA"/>
        </w:rPr>
      </w:pPr>
    </w:p>
    <w:p w14:paraId="24431CEB" w14:textId="77777777" w:rsidR="00DC58DF" w:rsidRDefault="00DC58DF" w:rsidP="007625CC">
      <w:pPr>
        <w:widowControl/>
        <w:jc w:val="center"/>
        <w:rPr>
          <w:rFonts w:eastAsia="Times New Roman" w:cs="Times New Roman"/>
          <w:b/>
          <w:sz w:val="28"/>
          <w:szCs w:val="28"/>
          <w:lang w:eastAsia="ar-SA" w:bidi="ar-SA"/>
        </w:rPr>
      </w:pPr>
    </w:p>
    <w:p w14:paraId="037FD40C" w14:textId="77777777" w:rsidR="00DC58DF" w:rsidRDefault="00DC58DF" w:rsidP="007625CC">
      <w:pPr>
        <w:widowControl/>
        <w:jc w:val="center"/>
        <w:rPr>
          <w:rFonts w:eastAsia="Times New Roman" w:cs="Times New Roman"/>
          <w:b/>
          <w:sz w:val="28"/>
          <w:szCs w:val="28"/>
          <w:lang w:eastAsia="ar-SA" w:bidi="ar-SA"/>
        </w:rPr>
      </w:pPr>
    </w:p>
    <w:p w14:paraId="6151D8BB" w14:textId="77777777" w:rsidR="00DC58DF" w:rsidRDefault="00DC58DF" w:rsidP="007625CC">
      <w:pPr>
        <w:widowControl/>
        <w:jc w:val="center"/>
        <w:rPr>
          <w:rFonts w:eastAsia="Times New Roman" w:cs="Times New Roman"/>
          <w:b/>
          <w:sz w:val="28"/>
          <w:szCs w:val="28"/>
          <w:lang w:eastAsia="ar-SA" w:bidi="ar-SA"/>
        </w:rPr>
      </w:pPr>
    </w:p>
    <w:p w14:paraId="0B3F116B" w14:textId="77777777" w:rsidR="00DC58DF" w:rsidRDefault="00DC58DF" w:rsidP="007625CC">
      <w:pPr>
        <w:widowControl/>
        <w:jc w:val="center"/>
        <w:rPr>
          <w:rFonts w:eastAsia="Times New Roman" w:cs="Times New Roman"/>
          <w:b/>
          <w:sz w:val="28"/>
          <w:szCs w:val="28"/>
          <w:lang w:eastAsia="ar-SA" w:bidi="ar-SA"/>
        </w:rPr>
      </w:pPr>
    </w:p>
    <w:p w14:paraId="4E0A8FE8" w14:textId="77777777" w:rsidR="00DC58DF" w:rsidRDefault="00DC58DF" w:rsidP="007625CC">
      <w:pPr>
        <w:widowControl/>
        <w:jc w:val="center"/>
        <w:rPr>
          <w:rFonts w:eastAsia="Times New Roman" w:cs="Times New Roman"/>
          <w:b/>
          <w:sz w:val="28"/>
          <w:szCs w:val="28"/>
          <w:lang w:eastAsia="ar-SA" w:bidi="ar-SA"/>
        </w:rPr>
      </w:pPr>
    </w:p>
    <w:p w14:paraId="4EA3CFF6" w14:textId="77777777" w:rsidR="00DC58DF" w:rsidRDefault="00DC58DF" w:rsidP="007625CC">
      <w:pPr>
        <w:widowControl/>
        <w:jc w:val="center"/>
        <w:rPr>
          <w:rFonts w:eastAsia="Times New Roman" w:cs="Times New Roman"/>
          <w:b/>
          <w:sz w:val="28"/>
          <w:szCs w:val="28"/>
          <w:lang w:eastAsia="ar-SA" w:bidi="ar-SA"/>
        </w:rPr>
      </w:pPr>
    </w:p>
    <w:p w14:paraId="7C9F2658" w14:textId="77777777" w:rsidR="00DC58DF" w:rsidRDefault="00DC58DF" w:rsidP="007625CC">
      <w:pPr>
        <w:widowControl/>
        <w:jc w:val="center"/>
        <w:rPr>
          <w:rFonts w:eastAsia="Times New Roman" w:cs="Times New Roman"/>
          <w:b/>
          <w:sz w:val="28"/>
          <w:szCs w:val="28"/>
          <w:lang w:eastAsia="ar-SA" w:bidi="ar-SA"/>
        </w:rPr>
      </w:pPr>
    </w:p>
    <w:p w14:paraId="7694BAA1" w14:textId="77777777" w:rsidR="00B56623" w:rsidRDefault="00B56623" w:rsidP="007625CC">
      <w:pPr>
        <w:widowControl/>
        <w:jc w:val="center"/>
        <w:rPr>
          <w:rFonts w:eastAsia="Times New Roman" w:cs="Times New Roman"/>
          <w:b/>
          <w:sz w:val="28"/>
          <w:szCs w:val="28"/>
          <w:lang w:eastAsia="ar-SA" w:bidi="ar-SA"/>
        </w:rPr>
      </w:pPr>
    </w:p>
    <w:p w14:paraId="42C8B7C9" w14:textId="77777777" w:rsidR="00B56623" w:rsidRDefault="00B56623" w:rsidP="007625CC">
      <w:pPr>
        <w:widowControl/>
        <w:jc w:val="center"/>
        <w:rPr>
          <w:rFonts w:eastAsia="Times New Roman" w:cs="Times New Roman"/>
          <w:b/>
          <w:sz w:val="28"/>
          <w:szCs w:val="28"/>
          <w:lang w:eastAsia="ar-SA" w:bidi="ar-SA"/>
        </w:rPr>
      </w:pPr>
    </w:p>
    <w:p w14:paraId="2CA1CA00" w14:textId="119DD5C2" w:rsidR="00C676F9" w:rsidRPr="00C676F9" w:rsidRDefault="00C676F9" w:rsidP="00C676F9">
      <w:pPr>
        <w:widowControl/>
        <w:jc w:val="both"/>
        <w:rPr>
          <w:rFonts w:eastAsia="Times New Roman" w:cs="Times New Roman"/>
          <w:sz w:val="28"/>
          <w:szCs w:val="28"/>
          <w:lang w:eastAsia="ar-SA" w:bidi="ar-SA"/>
        </w:rPr>
      </w:pPr>
      <w:bookmarkStart w:id="1" w:name="_GoBack"/>
      <w:bookmarkEnd w:id="1"/>
    </w:p>
    <w:sectPr w:rsidR="00C676F9" w:rsidRPr="00C676F9" w:rsidSect="00827D3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203CEF" w14:textId="77777777" w:rsidR="00BA7BE3" w:rsidRDefault="00BA7BE3" w:rsidP="0053424B">
      <w:r>
        <w:separator/>
      </w:r>
    </w:p>
  </w:endnote>
  <w:endnote w:type="continuationSeparator" w:id="0">
    <w:p w14:paraId="0B9B1AC7" w14:textId="77777777" w:rsidR="00BA7BE3" w:rsidRDefault="00BA7BE3" w:rsidP="00534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enQuanYi Micro Hei">
    <w:altName w:val="MS Mincho"/>
    <w:charset w:val="CC"/>
    <w:family w:val="auto"/>
    <w:pitch w:val="variable"/>
    <w:sig w:usb0="00000201" w:usb1="00000000" w:usb2="00000000" w:usb3="00000000" w:csb0="00000004" w:csb1="00000000"/>
  </w:font>
  <w:font w:name="Lohit Hindi">
    <w:altName w:val="MS Mincho"/>
    <w:charset w:val="CC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a_BodoniOrtoTitul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4E9432" w14:textId="77777777" w:rsidR="00BA7BE3" w:rsidRDefault="00BA7BE3" w:rsidP="0053424B">
      <w:r>
        <w:separator/>
      </w:r>
    </w:p>
  </w:footnote>
  <w:footnote w:type="continuationSeparator" w:id="0">
    <w:p w14:paraId="771C2D3B" w14:textId="77777777" w:rsidR="00BA7BE3" w:rsidRDefault="00BA7BE3" w:rsidP="00534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845A1A"/>
    <w:multiLevelType w:val="hybridMultilevel"/>
    <w:tmpl w:val="4BDA551C"/>
    <w:lvl w:ilvl="0" w:tplc="EA8820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929"/>
    <w:rsid w:val="00030081"/>
    <w:rsid w:val="00060195"/>
    <w:rsid w:val="000E0542"/>
    <w:rsid w:val="000E6CE5"/>
    <w:rsid w:val="000F0664"/>
    <w:rsid w:val="00130CDA"/>
    <w:rsid w:val="00156ADD"/>
    <w:rsid w:val="00163E00"/>
    <w:rsid w:val="001A4C3B"/>
    <w:rsid w:val="00200D20"/>
    <w:rsid w:val="003B674F"/>
    <w:rsid w:val="003D3BB9"/>
    <w:rsid w:val="00421A9B"/>
    <w:rsid w:val="00455B04"/>
    <w:rsid w:val="00481A1B"/>
    <w:rsid w:val="004A14AE"/>
    <w:rsid w:val="00511043"/>
    <w:rsid w:val="0053424B"/>
    <w:rsid w:val="005E11F7"/>
    <w:rsid w:val="00686789"/>
    <w:rsid w:val="006C6298"/>
    <w:rsid w:val="0075413E"/>
    <w:rsid w:val="007625CC"/>
    <w:rsid w:val="007757E2"/>
    <w:rsid w:val="00827D32"/>
    <w:rsid w:val="0084517F"/>
    <w:rsid w:val="0088600B"/>
    <w:rsid w:val="008A2EBF"/>
    <w:rsid w:val="008E1B40"/>
    <w:rsid w:val="00915624"/>
    <w:rsid w:val="00924929"/>
    <w:rsid w:val="00942FAD"/>
    <w:rsid w:val="009B03C5"/>
    <w:rsid w:val="00A54AE1"/>
    <w:rsid w:val="00A55BB5"/>
    <w:rsid w:val="00A83819"/>
    <w:rsid w:val="00B56623"/>
    <w:rsid w:val="00BA3CE4"/>
    <w:rsid w:val="00BA7BE3"/>
    <w:rsid w:val="00BB4C3E"/>
    <w:rsid w:val="00BE0FBB"/>
    <w:rsid w:val="00BF1AAD"/>
    <w:rsid w:val="00C676F9"/>
    <w:rsid w:val="00C94124"/>
    <w:rsid w:val="00CD3166"/>
    <w:rsid w:val="00CE51B5"/>
    <w:rsid w:val="00D000FF"/>
    <w:rsid w:val="00D4642D"/>
    <w:rsid w:val="00D91A73"/>
    <w:rsid w:val="00DA39EA"/>
    <w:rsid w:val="00DC58DF"/>
    <w:rsid w:val="00DF0DA3"/>
    <w:rsid w:val="00E2242D"/>
    <w:rsid w:val="00ED62E2"/>
    <w:rsid w:val="00F015E4"/>
    <w:rsid w:val="00FA0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E443C"/>
  <w15:docId w15:val="{1534C64D-B8A7-4C86-982C-D9801AD0D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AAD"/>
    <w:pPr>
      <w:widowControl w:val="0"/>
      <w:suppressAutoHyphens/>
      <w:spacing w:after="0" w:line="240" w:lineRule="auto"/>
    </w:pPr>
    <w:rPr>
      <w:rFonts w:ascii="Times New Roman" w:eastAsia="WenQuanYi Micro Hei" w:hAnsi="Times New Roman" w:cs="Lohit Hindi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674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57E2"/>
    <w:rPr>
      <w:rFonts w:ascii="Segoe UI" w:hAnsi="Segoe UI" w:cs="Mangal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57E2"/>
    <w:rPr>
      <w:rFonts w:ascii="Segoe UI" w:eastAsia="WenQuanYi Micro Hei" w:hAnsi="Segoe UI" w:cs="Mangal"/>
      <w:kern w:val="1"/>
      <w:sz w:val="18"/>
      <w:szCs w:val="16"/>
      <w:lang w:eastAsia="hi-IN" w:bidi="hi-IN"/>
    </w:rPr>
  </w:style>
  <w:style w:type="paragraph" w:customStyle="1" w:styleId="Standard">
    <w:name w:val="Standard"/>
    <w:rsid w:val="00942FA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6">
    <w:name w:val="No Spacing"/>
    <w:rsid w:val="00942F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Mangal"/>
      <w:kern w:val="3"/>
      <w:sz w:val="24"/>
      <w:szCs w:val="21"/>
      <w:lang w:eastAsia="zh-CN" w:bidi="hi-IN"/>
    </w:rPr>
  </w:style>
  <w:style w:type="paragraph" w:styleId="a7">
    <w:name w:val="header"/>
    <w:basedOn w:val="a"/>
    <w:link w:val="a8"/>
    <w:uiPriority w:val="99"/>
    <w:unhideWhenUsed/>
    <w:rsid w:val="0053424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Верхний колонтитул Знак"/>
    <w:basedOn w:val="a0"/>
    <w:link w:val="a7"/>
    <w:uiPriority w:val="99"/>
    <w:rsid w:val="0053424B"/>
    <w:rPr>
      <w:rFonts w:ascii="Times New Roman" w:eastAsia="WenQuanYi Micro Hei" w:hAnsi="Times New Roman" w:cs="Mangal"/>
      <w:kern w:val="1"/>
      <w:sz w:val="24"/>
      <w:szCs w:val="21"/>
      <w:lang w:eastAsia="hi-IN" w:bidi="hi-IN"/>
    </w:rPr>
  </w:style>
  <w:style w:type="paragraph" w:styleId="a9">
    <w:name w:val="footer"/>
    <w:basedOn w:val="a"/>
    <w:link w:val="aa"/>
    <w:uiPriority w:val="99"/>
    <w:unhideWhenUsed/>
    <w:rsid w:val="0053424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53424B"/>
    <w:rPr>
      <w:rFonts w:ascii="Times New Roman" w:eastAsia="WenQuanYi Micro Hei" w:hAnsi="Times New Roman" w:cs="Mangal"/>
      <w:kern w:val="1"/>
      <w:sz w:val="24"/>
      <w:szCs w:val="21"/>
      <w:lang w:eastAsia="hi-IN" w:bidi="hi-IN"/>
    </w:rPr>
  </w:style>
  <w:style w:type="paragraph" w:styleId="ab">
    <w:name w:val="List Paragraph"/>
    <w:basedOn w:val="a"/>
    <w:uiPriority w:val="34"/>
    <w:qFormat/>
    <w:rsid w:val="000E6CE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B9978-337D-4F63-AB96-D0D29E497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И. Абакуменко</dc:creator>
  <cp:lastModifiedBy>User</cp:lastModifiedBy>
  <cp:revision>2</cp:revision>
  <cp:lastPrinted>2021-05-27T00:04:00Z</cp:lastPrinted>
  <dcterms:created xsi:type="dcterms:W3CDTF">2021-05-27T00:05:00Z</dcterms:created>
  <dcterms:modified xsi:type="dcterms:W3CDTF">2021-05-27T00:05:00Z</dcterms:modified>
</cp:coreProperties>
</file>