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A3" w:rsidRDefault="00E220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F1AF9" w:rsidTr="008E0E65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AF1AF9" w:rsidRDefault="00AF1AF9" w:rsidP="008E0E65">
            <w:pPr>
              <w:tabs>
                <w:tab w:val="left" w:pos="3450"/>
                <w:tab w:val="center" w:pos="4555"/>
              </w:tabs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color w:val="999999"/>
              </w:rPr>
              <w:tab/>
            </w:r>
            <w:r>
              <w:rPr>
                <w:color w:val="999999"/>
              </w:rPr>
              <w:tab/>
            </w:r>
            <w:r>
              <w:rPr>
                <w:noProof/>
                <w:color w:val="999999"/>
              </w:rPr>
              <w:drawing>
                <wp:inline distT="0" distB="0" distL="0" distR="0">
                  <wp:extent cx="622300" cy="711200"/>
                  <wp:effectExtent l="19050" t="0" r="6350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AF9" w:rsidRDefault="00AF1AF9" w:rsidP="008E0E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F1AF9" w:rsidRDefault="00AF1AF9" w:rsidP="00AF1AF9">
      <w:pPr>
        <w:jc w:val="center"/>
        <w:rPr>
          <w:b/>
          <w:bCs/>
        </w:rPr>
      </w:pPr>
    </w:p>
    <w:p w:rsidR="00AF1AF9" w:rsidRPr="00850AB3" w:rsidRDefault="00AF1AF9" w:rsidP="00AF1AF9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850AB3">
        <w:rPr>
          <w:rFonts w:ascii="Times New Roman" w:hAnsi="Times New Roman" w:cs="Times New Roman"/>
          <w:sz w:val="40"/>
          <w:szCs w:val="40"/>
        </w:rPr>
        <w:t>Администрация Черниговского района</w:t>
      </w:r>
    </w:p>
    <w:p w:rsidR="00AF1AF9" w:rsidRDefault="00AF1AF9" w:rsidP="00AF1AF9">
      <w:pPr>
        <w:jc w:val="center"/>
        <w:rPr>
          <w:rFonts w:ascii="a_Timer" w:hAnsi="a_Timer" w:cs="a_Timer"/>
          <w:b/>
          <w:bCs/>
          <w:sz w:val="36"/>
          <w:szCs w:val="36"/>
        </w:rPr>
      </w:pPr>
    </w:p>
    <w:p w:rsidR="00AF1AF9" w:rsidRPr="00DD35A9" w:rsidRDefault="00AF1AF9" w:rsidP="00AF1AF9">
      <w:pPr>
        <w:jc w:val="center"/>
        <w:rPr>
          <w:rFonts w:ascii="a_Timer" w:hAnsi="a_Timer" w:cs="a_Timer"/>
          <w:b/>
          <w:bCs/>
          <w:sz w:val="36"/>
          <w:szCs w:val="36"/>
        </w:rPr>
      </w:pPr>
      <w:r>
        <w:rPr>
          <w:rFonts w:ascii="a_Timer" w:hAnsi="a_Timer" w:cs="a_Timer"/>
          <w:b/>
          <w:bCs/>
          <w:sz w:val="36"/>
          <w:szCs w:val="36"/>
        </w:rPr>
        <w:t>ПОСТАНОВЛЕНИЕ</w:t>
      </w:r>
    </w:p>
    <w:p w:rsidR="00AF1AF9" w:rsidRDefault="00AF1AF9" w:rsidP="00AF1AF9">
      <w:pPr>
        <w:jc w:val="center"/>
        <w:rPr>
          <w:rFonts w:ascii="a_Timer" w:hAnsi="a_Timer" w:cs="a_Timer"/>
          <w:b/>
          <w:bCs/>
        </w:rPr>
      </w:pPr>
    </w:p>
    <w:p w:rsidR="00AF1AF9" w:rsidRPr="00203421" w:rsidRDefault="00203421" w:rsidP="00AF1AF9">
      <w:pPr>
        <w:rPr>
          <w:rFonts w:cs="a_Timer"/>
          <w:b/>
          <w:sz w:val="28"/>
          <w:szCs w:val="28"/>
        </w:rPr>
      </w:pPr>
      <w:r>
        <w:rPr>
          <w:rFonts w:ascii="a_Timer" w:hAnsi="a_Timer" w:cs="a_Timer"/>
          <w:b/>
          <w:bCs/>
          <w:sz w:val="28"/>
          <w:szCs w:val="28"/>
        </w:rPr>
        <w:t>05.10.2022</w:t>
      </w:r>
      <w:r>
        <w:rPr>
          <w:rFonts w:ascii="a_Timer" w:hAnsi="a_Timer" w:cs="a_Timer"/>
          <w:b/>
          <w:bCs/>
          <w:sz w:val="28"/>
          <w:szCs w:val="28"/>
        </w:rPr>
        <w:tab/>
      </w:r>
      <w:r>
        <w:rPr>
          <w:rFonts w:ascii="a_Timer" w:hAnsi="a_Timer" w:cs="a_Timer"/>
          <w:b/>
          <w:bCs/>
          <w:sz w:val="28"/>
          <w:szCs w:val="28"/>
        </w:rPr>
        <w:tab/>
      </w:r>
      <w:r w:rsidR="00AF1AF9" w:rsidRPr="00203421">
        <w:rPr>
          <w:rFonts w:ascii="a_Timer" w:hAnsi="a_Timer" w:cs="a_Timer"/>
          <w:b/>
          <w:bCs/>
          <w:sz w:val="28"/>
          <w:szCs w:val="28"/>
        </w:rPr>
        <w:t xml:space="preserve">                      с. Черниговка                             </w:t>
      </w:r>
      <w:r>
        <w:rPr>
          <w:rFonts w:ascii="a_Timer" w:hAnsi="a_Timer" w:cs="a_Timer"/>
          <w:b/>
          <w:bCs/>
          <w:sz w:val="28"/>
          <w:szCs w:val="28"/>
        </w:rPr>
        <w:tab/>
      </w:r>
      <w:bookmarkStart w:id="0" w:name="_GoBack"/>
      <w:bookmarkEnd w:id="0"/>
      <w:r w:rsidR="00AF1AF9" w:rsidRPr="00203421">
        <w:rPr>
          <w:rFonts w:ascii="a_Timer" w:hAnsi="a_Timer" w:cs="a_Timer"/>
          <w:b/>
          <w:bCs/>
          <w:sz w:val="28"/>
          <w:szCs w:val="28"/>
        </w:rPr>
        <w:t xml:space="preserve">№ </w:t>
      </w:r>
      <w:r>
        <w:rPr>
          <w:rFonts w:cs="a_Timer"/>
          <w:b/>
          <w:bCs/>
          <w:sz w:val="28"/>
          <w:szCs w:val="28"/>
        </w:rPr>
        <w:t>614-па</w:t>
      </w:r>
    </w:p>
    <w:p w:rsidR="00AF1AF9" w:rsidRPr="00203421" w:rsidRDefault="00AF1AF9" w:rsidP="00AF1AF9">
      <w:pPr>
        <w:rPr>
          <w:rFonts w:ascii="a_Timer" w:hAnsi="a_Timer" w:cs="a_Timer"/>
          <w:b/>
          <w:sz w:val="28"/>
          <w:szCs w:val="28"/>
        </w:rPr>
      </w:pPr>
    </w:p>
    <w:tbl>
      <w:tblPr>
        <w:tblW w:w="15208" w:type="dxa"/>
        <w:tblLayout w:type="fixed"/>
        <w:tblLook w:val="0000" w:firstRow="0" w:lastRow="0" w:firstColumn="0" w:lastColumn="0" w:noHBand="0" w:noVBand="0"/>
      </w:tblPr>
      <w:tblGrid>
        <w:gridCol w:w="3960"/>
        <w:gridCol w:w="1677"/>
        <w:gridCol w:w="5637"/>
        <w:gridCol w:w="3934"/>
      </w:tblGrid>
      <w:tr w:rsidR="00AF1AF9" w:rsidRPr="001D706A" w:rsidTr="008E0E65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F9" w:rsidRPr="00531E61" w:rsidRDefault="00736ADE" w:rsidP="00736A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Черниговского района от 25.11.2019 № 757-па «О</w:t>
            </w:r>
            <w:r w:rsidR="00AF1AF9">
              <w:rPr>
                <w:sz w:val="28"/>
                <w:szCs w:val="28"/>
              </w:rPr>
              <w:t xml:space="preserve">б утверждении Порядка составления и утверждения плана финансово-хозяйственной деятельности муниципальных </w:t>
            </w:r>
            <w:r w:rsidR="00532BB5">
              <w:rPr>
                <w:sz w:val="28"/>
                <w:szCs w:val="28"/>
              </w:rPr>
              <w:t xml:space="preserve">бюджетных </w:t>
            </w:r>
            <w:r w:rsidR="00AF1AF9">
              <w:rPr>
                <w:sz w:val="28"/>
                <w:szCs w:val="28"/>
              </w:rPr>
              <w:t>учреждений Черниговского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F1AF9" w:rsidRPr="001D706A" w:rsidRDefault="00AF1AF9" w:rsidP="008E0E65">
            <w:pPr>
              <w:jc w:val="both"/>
              <w:rPr>
                <w:rFonts w:ascii="a_Timer" w:hAnsi="a_Timer" w:cs="a_Timer"/>
                <w:bCs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F1AF9" w:rsidRPr="001D706A" w:rsidRDefault="00AF1AF9" w:rsidP="008E0E65">
            <w:pPr>
              <w:rPr>
                <w:rFonts w:ascii="a_Timer" w:hAnsi="a_Timer" w:cs="a_Timer"/>
                <w:b/>
                <w:bCs/>
                <w:sz w:val="26"/>
                <w:szCs w:val="26"/>
              </w:rPr>
            </w:pPr>
          </w:p>
        </w:tc>
      </w:tr>
      <w:tr w:rsidR="00AF1AF9" w:rsidRPr="00531E61" w:rsidTr="008E0E65">
        <w:trPr>
          <w:gridAfter w:val="3"/>
          <w:wAfter w:w="11248" w:type="dxa"/>
        </w:trPr>
        <w:tc>
          <w:tcPr>
            <w:tcW w:w="3960" w:type="dxa"/>
          </w:tcPr>
          <w:p w:rsidR="00AF1AF9" w:rsidRPr="00531E61" w:rsidRDefault="00AF1AF9" w:rsidP="008E0E65">
            <w:pPr>
              <w:rPr>
                <w:sz w:val="28"/>
                <w:szCs w:val="28"/>
              </w:rPr>
            </w:pPr>
          </w:p>
        </w:tc>
      </w:tr>
    </w:tbl>
    <w:p w:rsidR="00AF1AF9" w:rsidRDefault="00AF1AF9" w:rsidP="00AF1A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3FC4" w:rsidRPr="00B74FBE">
        <w:rPr>
          <w:sz w:val="28"/>
          <w:szCs w:val="28"/>
        </w:rPr>
        <w:t>В соответствии</w:t>
      </w:r>
      <w:r w:rsidRPr="00B74FBE">
        <w:rPr>
          <w:sz w:val="28"/>
          <w:szCs w:val="28"/>
        </w:rPr>
        <w:t xml:space="preserve"> </w:t>
      </w:r>
      <w:r w:rsidR="008E0E65">
        <w:rPr>
          <w:sz w:val="28"/>
          <w:szCs w:val="28"/>
        </w:rPr>
        <w:t xml:space="preserve">с Федеральным законом от 12.01.1996 № 7-ФЗ «О некоммерческих организациях», приказом Министерства финансов Российской Федерации от 31.08.2018 №186-н «О </w:t>
      </w:r>
      <w:r w:rsidR="00913FC4">
        <w:rPr>
          <w:sz w:val="28"/>
          <w:szCs w:val="28"/>
        </w:rPr>
        <w:t>тр</w:t>
      </w:r>
      <w:r w:rsidR="008E0E65">
        <w:rPr>
          <w:sz w:val="28"/>
          <w:szCs w:val="28"/>
        </w:rPr>
        <w:t>ебовани</w:t>
      </w:r>
      <w:r w:rsidR="00913FC4">
        <w:rPr>
          <w:sz w:val="28"/>
          <w:szCs w:val="28"/>
        </w:rPr>
        <w:t>ях</w:t>
      </w:r>
      <w:r w:rsidR="008E0E65">
        <w:rPr>
          <w:sz w:val="28"/>
          <w:szCs w:val="28"/>
        </w:rPr>
        <w:t xml:space="preserve"> к составлению и утверждению плана финансово-хозяйственной деятельности государственного (муниципального) учреждения»</w:t>
      </w:r>
      <w:r>
        <w:rPr>
          <w:sz w:val="28"/>
          <w:szCs w:val="28"/>
        </w:rPr>
        <w:t xml:space="preserve">  </w:t>
      </w:r>
    </w:p>
    <w:p w:rsidR="00AF1AF9" w:rsidRDefault="00AF1AF9" w:rsidP="00AF1A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F1AF9" w:rsidRDefault="00E8420B" w:rsidP="00AF1A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AF1AF9">
        <w:rPr>
          <w:sz w:val="28"/>
          <w:szCs w:val="28"/>
        </w:rPr>
        <w:t>:</w:t>
      </w:r>
    </w:p>
    <w:p w:rsidR="00AF1AF9" w:rsidRPr="00531E61" w:rsidRDefault="00AF1AF9" w:rsidP="00AF1AF9">
      <w:pPr>
        <w:ind w:firstLine="709"/>
        <w:jc w:val="center"/>
        <w:rPr>
          <w:sz w:val="28"/>
          <w:szCs w:val="28"/>
        </w:rPr>
      </w:pPr>
    </w:p>
    <w:p w:rsidR="002D79BC" w:rsidRDefault="00AF1AF9" w:rsidP="00AF1A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2D79BC">
        <w:rPr>
          <w:sz w:val="28"/>
          <w:szCs w:val="28"/>
        </w:rPr>
        <w:t xml:space="preserve">Внести в </w:t>
      </w:r>
      <w:r w:rsidR="00736ADE">
        <w:rPr>
          <w:sz w:val="28"/>
          <w:szCs w:val="28"/>
        </w:rPr>
        <w:t>постановлени</w:t>
      </w:r>
      <w:r w:rsidR="002D79BC">
        <w:rPr>
          <w:sz w:val="28"/>
          <w:szCs w:val="28"/>
        </w:rPr>
        <w:t>е</w:t>
      </w:r>
      <w:r w:rsidR="00736ADE">
        <w:rPr>
          <w:sz w:val="28"/>
          <w:szCs w:val="28"/>
        </w:rPr>
        <w:t xml:space="preserve"> Администрации Черниговского района от 25.11.2019 № 757-па </w:t>
      </w:r>
      <w:r w:rsidR="005571E1">
        <w:rPr>
          <w:sz w:val="28"/>
          <w:szCs w:val="28"/>
        </w:rPr>
        <w:t>«Порядок составления</w:t>
      </w:r>
      <w:r w:rsidR="008E0E65">
        <w:rPr>
          <w:sz w:val="28"/>
          <w:szCs w:val="28"/>
        </w:rPr>
        <w:t xml:space="preserve"> и утверждения плана финансово-хозяйственной деятельности муниципальных </w:t>
      </w:r>
      <w:r w:rsidR="00532BB5">
        <w:rPr>
          <w:sz w:val="28"/>
          <w:szCs w:val="28"/>
        </w:rPr>
        <w:t>бюдже</w:t>
      </w:r>
      <w:r w:rsidR="008E0E65">
        <w:rPr>
          <w:sz w:val="28"/>
          <w:szCs w:val="28"/>
        </w:rPr>
        <w:t xml:space="preserve">тных учреждений </w:t>
      </w:r>
      <w:r>
        <w:rPr>
          <w:sz w:val="28"/>
          <w:szCs w:val="28"/>
        </w:rPr>
        <w:t xml:space="preserve">Черниговского </w:t>
      </w:r>
      <w:r w:rsidR="002D79BC">
        <w:rPr>
          <w:sz w:val="28"/>
          <w:szCs w:val="28"/>
        </w:rPr>
        <w:t>района» следующие изменения:</w:t>
      </w:r>
    </w:p>
    <w:p w:rsidR="002D79BC" w:rsidRDefault="002D79BC" w:rsidP="00AF1A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Приложение к постановлению изложить в редакции приложения к настоящему постановлению.</w:t>
      </w:r>
    </w:p>
    <w:p w:rsidR="00AF1AF9" w:rsidRDefault="00AF1AF9" w:rsidP="00AF1A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AF9" w:rsidRDefault="00AF1AF9" w:rsidP="00AF1A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Опубликовать </w:t>
      </w:r>
      <w:r w:rsidR="005571E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на официальном сайте администрации Черниговского района </w:t>
      </w:r>
      <w:r w:rsidRPr="00BE6063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"Интернет".</w:t>
      </w:r>
    </w:p>
    <w:p w:rsidR="00EF7DA5" w:rsidRDefault="00EF7DA5" w:rsidP="00AF1A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FC4" w:rsidRDefault="00AF1AF9" w:rsidP="00AF1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2BB5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постановление </w:t>
      </w:r>
      <w:r w:rsidR="00913FC4">
        <w:rPr>
          <w:sz w:val="28"/>
          <w:szCs w:val="28"/>
        </w:rPr>
        <w:t>применяется при формировании плана финансово-хозяйственной деятельности муниципальных</w:t>
      </w:r>
      <w:r w:rsidR="00532BB5">
        <w:rPr>
          <w:sz w:val="28"/>
          <w:szCs w:val="28"/>
        </w:rPr>
        <w:t xml:space="preserve"> бюджетных</w:t>
      </w:r>
      <w:r w:rsidR="00913FC4">
        <w:rPr>
          <w:sz w:val="28"/>
          <w:szCs w:val="28"/>
        </w:rPr>
        <w:t xml:space="preserve"> учреждений Черниговского муниципального района, начиная с плана </w:t>
      </w:r>
      <w:r w:rsidR="00913FC4">
        <w:rPr>
          <w:sz w:val="28"/>
          <w:szCs w:val="28"/>
        </w:rPr>
        <w:lastRenderedPageBreak/>
        <w:t xml:space="preserve">финансово-хозяйственной деятельности муниципальных </w:t>
      </w:r>
      <w:r w:rsidR="00532BB5">
        <w:rPr>
          <w:sz w:val="28"/>
          <w:szCs w:val="28"/>
        </w:rPr>
        <w:t xml:space="preserve">бюджетных </w:t>
      </w:r>
      <w:r w:rsidR="005571E1">
        <w:rPr>
          <w:sz w:val="28"/>
          <w:szCs w:val="28"/>
        </w:rPr>
        <w:t>учреждений на 2023 год и плановый период 2024-2025 годов».</w:t>
      </w:r>
    </w:p>
    <w:p w:rsidR="00EF7DA5" w:rsidRDefault="00EF7DA5" w:rsidP="00AF1AF9">
      <w:pPr>
        <w:jc w:val="both"/>
        <w:rPr>
          <w:sz w:val="28"/>
          <w:szCs w:val="28"/>
        </w:rPr>
      </w:pPr>
    </w:p>
    <w:p w:rsidR="005571E1" w:rsidRDefault="00913FC4" w:rsidP="00EF7D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1E1">
        <w:rPr>
          <w:sz w:val="28"/>
          <w:szCs w:val="28"/>
        </w:rPr>
        <w:t xml:space="preserve">4. </w:t>
      </w:r>
      <w:r w:rsidR="00532BB5">
        <w:rPr>
          <w:sz w:val="28"/>
          <w:szCs w:val="28"/>
        </w:rPr>
        <w:t xml:space="preserve"> </w:t>
      </w:r>
      <w:r w:rsidR="00532BB5" w:rsidRPr="00EF7DA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571E1" w:rsidRPr="00EF7DA5">
        <w:rPr>
          <w:sz w:val="28"/>
          <w:szCs w:val="28"/>
        </w:rPr>
        <w:t xml:space="preserve">Первого </w:t>
      </w:r>
      <w:r w:rsidR="00532BB5" w:rsidRPr="00EF7DA5">
        <w:rPr>
          <w:sz w:val="28"/>
          <w:szCs w:val="28"/>
        </w:rPr>
        <w:t xml:space="preserve">заместителя Главы Черниговского района </w:t>
      </w:r>
      <w:r w:rsidR="005571E1" w:rsidRPr="00EF7DA5">
        <w:rPr>
          <w:sz w:val="28"/>
          <w:szCs w:val="28"/>
        </w:rPr>
        <w:t>Салюк О.Г.</w:t>
      </w:r>
    </w:p>
    <w:p w:rsidR="00EF7DA5" w:rsidRDefault="00EF7DA5" w:rsidP="00EF7DA5">
      <w:pPr>
        <w:jc w:val="both"/>
        <w:rPr>
          <w:sz w:val="28"/>
          <w:szCs w:val="28"/>
        </w:rPr>
      </w:pPr>
    </w:p>
    <w:p w:rsidR="00AF1AF9" w:rsidRDefault="005571E1" w:rsidP="00557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F1AF9">
        <w:rPr>
          <w:sz w:val="28"/>
          <w:szCs w:val="28"/>
        </w:rPr>
        <w:t xml:space="preserve"> </w:t>
      </w:r>
    </w:p>
    <w:p w:rsidR="00AF1AF9" w:rsidRDefault="00AF1AF9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Черниговского района                                              </w:t>
      </w:r>
      <w:r w:rsidR="00532BB5">
        <w:rPr>
          <w:sz w:val="28"/>
          <w:szCs w:val="28"/>
        </w:rPr>
        <w:t>Хижинский К.В.</w:t>
      </w:r>
    </w:p>
    <w:p w:rsidR="00AF1AF9" w:rsidRDefault="00AF1AF9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1AF9" w:rsidRDefault="00AF1AF9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1AF9" w:rsidRDefault="00AF1AF9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BB5" w:rsidRDefault="00532BB5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8F2" w:rsidRDefault="00AB68F2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8F2" w:rsidRDefault="00AB68F2" w:rsidP="00AF1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953" w:rsidRPr="004560F6" w:rsidRDefault="00101953" w:rsidP="00CF27EF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60F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01953" w:rsidRPr="004560F6" w:rsidRDefault="00101953" w:rsidP="00CF27EF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60F6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Черниговского района от </w:t>
      </w:r>
      <w:r w:rsidR="00B2542A">
        <w:rPr>
          <w:rFonts w:ascii="Times New Roman" w:hAnsi="Times New Roman" w:cs="Times New Roman"/>
          <w:sz w:val="26"/>
          <w:szCs w:val="26"/>
        </w:rPr>
        <w:t>05.10.2022 №614-па</w:t>
      </w:r>
    </w:p>
    <w:p w:rsidR="00101953" w:rsidRPr="004560F6" w:rsidRDefault="00101953" w:rsidP="00CF27EF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C6C83" w:rsidRPr="004560F6" w:rsidRDefault="00B2542A" w:rsidP="00B2542A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 п</w:t>
      </w:r>
      <w:r w:rsidR="00CC6C83" w:rsidRPr="004560F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CC6C83" w:rsidRPr="004560F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4560F6">
        <w:rPr>
          <w:rFonts w:ascii="Times New Roman" w:hAnsi="Times New Roman" w:cs="Times New Roman"/>
          <w:sz w:val="26"/>
          <w:szCs w:val="26"/>
        </w:rPr>
        <w:t xml:space="preserve"> </w:t>
      </w:r>
      <w:r w:rsidR="008E0E65" w:rsidRPr="004560F6">
        <w:rPr>
          <w:rFonts w:ascii="Times New Roman" w:hAnsi="Times New Roman" w:cs="Times New Roman"/>
          <w:sz w:val="26"/>
          <w:szCs w:val="26"/>
        </w:rPr>
        <w:t>Черниговского района</w:t>
      </w:r>
      <w:r w:rsidR="004560F6">
        <w:rPr>
          <w:rFonts w:ascii="Times New Roman" w:hAnsi="Times New Roman" w:cs="Times New Roman"/>
          <w:sz w:val="26"/>
          <w:szCs w:val="26"/>
        </w:rPr>
        <w:t xml:space="preserve"> </w:t>
      </w:r>
      <w:r w:rsidR="00CC6C83" w:rsidRPr="004560F6">
        <w:rPr>
          <w:rFonts w:ascii="Times New Roman" w:hAnsi="Times New Roman" w:cs="Times New Roman"/>
          <w:sz w:val="26"/>
          <w:szCs w:val="26"/>
        </w:rPr>
        <w:t xml:space="preserve">от </w:t>
      </w:r>
      <w:r w:rsidR="00696683" w:rsidRPr="004560F6">
        <w:rPr>
          <w:rFonts w:ascii="Times New Roman" w:hAnsi="Times New Roman" w:cs="Times New Roman"/>
          <w:sz w:val="26"/>
          <w:szCs w:val="26"/>
        </w:rPr>
        <w:t>25.11</w:t>
      </w:r>
      <w:r w:rsidR="00CF27EF" w:rsidRPr="004560F6">
        <w:rPr>
          <w:rFonts w:ascii="Times New Roman" w:hAnsi="Times New Roman" w:cs="Times New Roman"/>
          <w:sz w:val="26"/>
          <w:szCs w:val="26"/>
        </w:rPr>
        <w:t>.</w:t>
      </w:r>
      <w:r w:rsidR="00CC6C83" w:rsidRPr="004560F6">
        <w:rPr>
          <w:rFonts w:ascii="Times New Roman" w:hAnsi="Times New Roman" w:cs="Times New Roman"/>
          <w:sz w:val="26"/>
          <w:szCs w:val="26"/>
        </w:rPr>
        <w:t xml:space="preserve">2019 № </w:t>
      </w:r>
      <w:r w:rsidR="00696683" w:rsidRPr="004560F6">
        <w:rPr>
          <w:rFonts w:ascii="Times New Roman" w:hAnsi="Times New Roman" w:cs="Times New Roman"/>
          <w:sz w:val="26"/>
          <w:szCs w:val="26"/>
        </w:rPr>
        <w:t>757-па</w:t>
      </w:r>
    </w:p>
    <w:p w:rsidR="00CC6C83" w:rsidRPr="00CF27EF" w:rsidRDefault="00CC6C83" w:rsidP="00CF27EF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bookmarkStart w:id="1" w:name="P35"/>
    <w:bookmarkEnd w:id="1"/>
    <w:p w:rsidR="00CC6C83" w:rsidRPr="00CF27EF" w:rsidRDefault="00B96D61" w:rsidP="00CF27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7EF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="00CC6C83" w:rsidRPr="00CF27EF">
        <w:rPr>
          <w:rFonts w:ascii="Times New Roman" w:hAnsi="Times New Roman" w:cs="Times New Roman"/>
          <w:b/>
          <w:sz w:val="26"/>
          <w:szCs w:val="26"/>
        </w:rPr>
        <w:instrText xml:space="preserve"> HYPERLINK \l "P35" </w:instrText>
      </w:r>
      <w:r w:rsidRPr="00CF27EF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CC6C83" w:rsidRPr="00CF27EF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CF27EF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CC6C83" w:rsidRPr="00CF27EF" w:rsidRDefault="00CC6C83" w:rsidP="00CF27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7EF">
        <w:rPr>
          <w:rFonts w:ascii="Times New Roman" w:hAnsi="Times New Roman" w:cs="Times New Roman"/>
          <w:b/>
          <w:sz w:val="26"/>
          <w:szCs w:val="26"/>
        </w:rPr>
        <w:t xml:space="preserve">составления и </w:t>
      </w:r>
      <w:r w:rsidR="00532BB5" w:rsidRPr="00CF27EF">
        <w:rPr>
          <w:rFonts w:ascii="Times New Roman" w:hAnsi="Times New Roman" w:cs="Times New Roman"/>
          <w:b/>
          <w:sz w:val="26"/>
          <w:szCs w:val="26"/>
        </w:rPr>
        <w:t xml:space="preserve">утверждения </w:t>
      </w:r>
      <w:r w:rsidR="00532BB5">
        <w:rPr>
          <w:rFonts w:ascii="Times New Roman" w:hAnsi="Times New Roman" w:cs="Times New Roman"/>
          <w:b/>
          <w:sz w:val="26"/>
          <w:szCs w:val="26"/>
        </w:rPr>
        <w:t>плана</w:t>
      </w:r>
      <w:r w:rsidRPr="00CF27EF">
        <w:rPr>
          <w:rFonts w:ascii="Times New Roman" w:hAnsi="Times New Roman" w:cs="Times New Roman"/>
          <w:b/>
          <w:sz w:val="26"/>
          <w:szCs w:val="26"/>
        </w:rPr>
        <w:t xml:space="preserve"> финансово-хозяйственной деятельности </w:t>
      </w:r>
    </w:p>
    <w:p w:rsidR="00CC6C83" w:rsidRPr="00CF27EF" w:rsidRDefault="00CC6C83" w:rsidP="00CF27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7EF">
        <w:rPr>
          <w:rFonts w:ascii="Times New Roman" w:hAnsi="Times New Roman" w:cs="Times New Roman"/>
          <w:b/>
          <w:sz w:val="26"/>
          <w:szCs w:val="26"/>
        </w:rPr>
        <w:t xml:space="preserve">муниципальных бюджетных </w:t>
      </w:r>
      <w:r w:rsidR="00532BB5" w:rsidRPr="00CF27EF">
        <w:rPr>
          <w:rFonts w:ascii="Times New Roman" w:hAnsi="Times New Roman" w:cs="Times New Roman"/>
          <w:b/>
          <w:sz w:val="26"/>
          <w:szCs w:val="26"/>
        </w:rPr>
        <w:t xml:space="preserve">учреждений </w:t>
      </w:r>
      <w:r w:rsidR="00532BB5">
        <w:rPr>
          <w:rFonts w:ascii="Times New Roman" w:hAnsi="Times New Roman" w:cs="Times New Roman"/>
          <w:b/>
          <w:sz w:val="26"/>
          <w:szCs w:val="26"/>
        </w:rPr>
        <w:t>Черниговского</w:t>
      </w:r>
      <w:r w:rsidR="008E0E65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CC6C83" w:rsidRPr="00CF27EF" w:rsidRDefault="00CC6C83" w:rsidP="00CC6C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C6C83" w:rsidRPr="00CF27EF" w:rsidRDefault="00CC6C83" w:rsidP="00CC6C83">
      <w:pPr>
        <w:pStyle w:val="ConsPlusTitle"/>
        <w:jc w:val="center"/>
        <w:outlineLvl w:val="1"/>
        <w:rPr>
          <w:sz w:val="26"/>
          <w:szCs w:val="26"/>
        </w:rPr>
      </w:pPr>
      <w:r w:rsidRPr="00CF27EF">
        <w:rPr>
          <w:sz w:val="26"/>
          <w:szCs w:val="26"/>
          <w:lang w:val="en-US"/>
        </w:rPr>
        <w:t>I</w:t>
      </w:r>
      <w:r w:rsidRPr="00CF27EF">
        <w:rPr>
          <w:sz w:val="26"/>
          <w:szCs w:val="26"/>
        </w:rPr>
        <w:t>. Общие положения</w:t>
      </w:r>
    </w:p>
    <w:p w:rsidR="00B3150E" w:rsidRDefault="00B3150E" w:rsidP="00B3150E">
      <w:pPr>
        <w:pStyle w:val="ConsPlusNormal"/>
        <w:jc w:val="both"/>
      </w:pPr>
    </w:p>
    <w:p w:rsidR="00B3150E" w:rsidRPr="00B3150E" w:rsidRDefault="00B3150E" w:rsidP="00B315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50E">
        <w:rPr>
          <w:rFonts w:ascii="Times New Roman" w:hAnsi="Times New Roman" w:cs="Times New Roman"/>
          <w:sz w:val="26"/>
          <w:szCs w:val="26"/>
        </w:rPr>
        <w:t>1. Настоящий Порядок определяет правила составления и утверждения плана финансово-хозяйственной деятельности муниципальных бюджетных учреждений</w:t>
      </w:r>
      <w:r w:rsidR="00D736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Черниговского района</w:t>
      </w:r>
      <w:r w:rsidRPr="00B3150E">
        <w:rPr>
          <w:rFonts w:ascii="Times New Roman" w:hAnsi="Times New Roman" w:cs="Times New Roman"/>
          <w:sz w:val="26"/>
          <w:szCs w:val="26"/>
        </w:rPr>
        <w:t xml:space="preserve"> (далее - План).</w:t>
      </w:r>
    </w:p>
    <w:p w:rsidR="00E5079A" w:rsidRPr="00B3150E" w:rsidRDefault="00B3150E" w:rsidP="00B31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50E">
        <w:rPr>
          <w:rFonts w:ascii="Times New Roman" w:hAnsi="Times New Roman" w:cs="Times New Roman"/>
          <w:sz w:val="26"/>
          <w:szCs w:val="26"/>
        </w:rPr>
        <w:t>2. План составляется</w:t>
      </w:r>
      <w:r w:rsidR="00E5079A">
        <w:rPr>
          <w:rFonts w:ascii="Times New Roman" w:hAnsi="Times New Roman" w:cs="Times New Roman"/>
          <w:sz w:val="26"/>
          <w:szCs w:val="26"/>
        </w:rPr>
        <w:t xml:space="preserve"> и утверждается </w:t>
      </w:r>
      <w:r w:rsidRPr="00B3150E">
        <w:rPr>
          <w:rFonts w:ascii="Times New Roman" w:hAnsi="Times New Roman" w:cs="Times New Roman"/>
          <w:sz w:val="26"/>
          <w:szCs w:val="26"/>
        </w:rPr>
        <w:t xml:space="preserve">на </w:t>
      </w:r>
      <w:r w:rsidR="00E5079A">
        <w:rPr>
          <w:rFonts w:ascii="Times New Roman" w:hAnsi="Times New Roman" w:cs="Times New Roman"/>
          <w:sz w:val="26"/>
          <w:szCs w:val="26"/>
        </w:rPr>
        <w:t xml:space="preserve">очередной </w:t>
      </w:r>
      <w:r w:rsidRPr="00B3150E">
        <w:rPr>
          <w:rFonts w:ascii="Times New Roman" w:hAnsi="Times New Roman" w:cs="Times New Roman"/>
          <w:sz w:val="26"/>
          <w:szCs w:val="26"/>
        </w:rPr>
        <w:t xml:space="preserve">финансовый год и плановый период и действует в течение срока действия решения о бюджете </w:t>
      </w:r>
      <w:r>
        <w:rPr>
          <w:rFonts w:ascii="Times New Roman" w:hAnsi="Times New Roman" w:cs="Times New Roman"/>
          <w:sz w:val="26"/>
          <w:szCs w:val="26"/>
        </w:rPr>
        <w:t xml:space="preserve">Черниговского района </w:t>
      </w:r>
      <w:r w:rsidRPr="00B3150E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  <w:r w:rsidR="000D7EE1">
        <w:rPr>
          <w:rFonts w:ascii="Times New Roman" w:hAnsi="Times New Roman" w:cs="Times New Roman"/>
          <w:sz w:val="26"/>
          <w:szCs w:val="26"/>
        </w:rPr>
        <w:t xml:space="preserve">     </w:t>
      </w:r>
      <w:r w:rsidR="00E5079A">
        <w:rPr>
          <w:rFonts w:ascii="Times New Roman" w:hAnsi="Times New Roman" w:cs="Times New Roman"/>
          <w:sz w:val="26"/>
          <w:szCs w:val="26"/>
        </w:rPr>
        <w:t>План вновь созданного Учреждения составляется на текущий финансовый год и плановый период.</w:t>
      </w:r>
    </w:p>
    <w:p w:rsidR="00B3150E" w:rsidRDefault="00B3150E" w:rsidP="00B31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50E">
        <w:rPr>
          <w:rFonts w:ascii="Times New Roman" w:hAnsi="Times New Roman" w:cs="Times New Roman"/>
          <w:sz w:val="26"/>
          <w:szCs w:val="26"/>
        </w:rPr>
        <w:t xml:space="preserve">3. План составляется муниципальным бюджетным </w:t>
      </w:r>
      <w:r w:rsidR="00E5079A">
        <w:rPr>
          <w:rFonts w:ascii="Times New Roman" w:hAnsi="Times New Roman" w:cs="Times New Roman"/>
          <w:sz w:val="26"/>
          <w:szCs w:val="26"/>
        </w:rPr>
        <w:t>(</w:t>
      </w:r>
      <w:r w:rsidRPr="00B3150E">
        <w:rPr>
          <w:rFonts w:ascii="Times New Roman" w:hAnsi="Times New Roman" w:cs="Times New Roman"/>
          <w:sz w:val="26"/>
          <w:szCs w:val="26"/>
        </w:rPr>
        <w:t>автономным</w:t>
      </w:r>
      <w:r w:rsidR="00E5079A">
        <w:rPr>
          <w:rFonts w:ascii="Times New Roman" w:hAnsi="Times New Roman" w:cs="Times New Roman"/>
          <w:sz w:val="26"/>
          <w:szCs w:val="26"/>
        </w:rPr>
        <w:t>)</w:t>
      </w:r>
      <w:r w:rsidRPr="00B3150E">
        <w:rPr>
          <w:rFonts w:ascii="Times New Roman" w:hAnsi="Times New Roman" w:cs="Times New Roman"/>
          <w:sz w:val="26"/>
          <w:szCs w:val="26"/>
        </w:rPr>
        <w:t xml:space="preserve"> учреждением (далее - Учреждение) по кассовому методу в </w:t>
      </w:r>
      <w:r w:rsidR="00E5079A">
        <w:rPr>
          <w:rFonts w:ascii="Times New Roman" w:hAnsi="Times New Roman" w:cs="Times New Roman"/>
          <w:sz w:val="26"/>
          <w:szCs w:val="26"/>
        </w:rPr>
        <w:t>валюте Российской Федерации</w:t>
      </w:r>
      <w:r w:rsidRPr="00B3150E">
        <w:rPr>
          <w:rFonts w:ascii="Times New Roman" w:hAnsi="Times New Roman" w:cs="Times New Roman"/>
          <w:sz w:val="26"/>
          <w:szCs w:val="26"/>
        </w:rPr>
        <w:t xml:space="preserve"> </w:t>
      </w:r>
      <w:r w:rsidRPr="00D82C39">
        <w:rPr>
          <w:rFonts w:ascii="Times New Roman" w:hAnsi="Times New Roman" w:cs="Times New Roman"/>
          <w:sz w:val="26"/>
          <w:szCs w:val="26"/>
        </w:rPr>
        <w:t xml:space="preserve">с точностью до двух знаков после запятой по </w:t>
      </w:r>
      <w:hyperlink w:anchor="P133" w:history="1">
        <w:r w:rsidRPr="00D82C39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D82C39">
        <w:rPr>
          <w:rFonts w:ascii="Times New Roman" w:hAnsi="Times New Roman" w:cs="Times New Roman"/>
          <w:sz w:val="26"/>
          <w:szCs w:val="26"/>
        </w:rPr>
        <w:t xml:space="preserve"> согласно приложению N 1 к настоящему Порядку.</w:t>
      </w:r>
    </w:p>
    <w:p w:rsidR="00E5079A" w:rsidRDefault="00E5079A" w:rsidP="00E507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79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5079A">
        <w:rPr>
          <w:rFonts w:ascii="Times New Roman" w:hAnsi="Times New Roman" w:cs="Times New Roman"/>
          <w:b/>
          <w:sz w:val="26"/>
          <w:szCs w:val="26"/>
        </w:rPr>
        <w:t>. Требования к составлению Плана</w:t>
      </w:r>
    </w:p>
    <w:p w:rsidR="00E5079A" w:rsidRPr="00E5079A" w:rsidRDefault="00E5079A" w:rsidP="000D7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 xml:space="preserve">4. При составлении Плана (внесении изменений в него) устанавливается (уточняется) плановый объем поступлений и выплат денежных средств. </w:t>
      </w:r>
      <w:r w:rsidR="000D7EE1">
        <w:rPr>
          <w:rFonts w:ascii="Times New Roman" w:hAnsi="Times New Roman" w:cs="Times New Roman"/>
          <w:sz w:val="26"/>
          <w:szCs w:val="26"/>
        </w:rPr>
        <w:t xml:space="preserve"> </w:t>
      </w:r>
      <w:r w:rsidRPr="00E5079A">
        <w:rPr>
          <w:rFonts w:ascii="Times New Roman" w:hAnsi="Times New Roman" w:cs="Times New Roman"/>
          <w:sz w:val="26"/>
          <w:szCs w:val="26"/>
        </w:rPr>
        <w:t>План составля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5079A">
        <w:rPr>
          <w:rFonts w:ascii="Times New Roman" w:hAnsi="Times New Roman" w:cs="Times New Roman"/>
          <w:sz w:val="26"/>
          <w:szCs w:val="26"/>
        </w:rPr>
        <w:t xml:space="preserve">тся на основании обоснований (расчетов) плановых показателей поступлений и выплат, требования к формированию которых </w:t>
      </w:r>
      <w:r w:rsidRPr="00A4648F">
        <w:rPr>
          <w:rFonts w:ascii="Times New Roman" w:hAnsi="Times New Roman" w:cs="Times New Roman"/>
          <w:sz w:val="26"/>
          <w:szCs w:val="26"/>
        </w:rPr>
        <w:t xml:space="preserve">установлены </w:t>
      </w:r>
      <w:r w:rsidR="00A4648F" w:rsidRPr="00A4648F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A4648F" w:rsidRPr="00A464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4648F" w:rsidRPr="00A4648F">
        <w:rPr>
          <w:rFonts w:ascii="Times New Roman" w:hAnsi="Times New Roman" w:cs="Times New Roman"/>
          <w:sz w:val="26"/>
          <w:szCs w:val="26"/>
        </w:rPr>
        <w:t xml:space="preserve"> По</w:t>
      </w:r>
      <w:r w:rsidR="00A4648F">
        <w:rPr>
          <w:rFonts w:ascii="Times New Roman" w:hAnsi="Times New Roman" w:cs="Times New Roman"/>
          <w:sz w:val="26"/>
          <w:szCs w:val="26"/>
        </w:rPr>
        <w:t>р</w:t>
      </w:r>
      <w:r w:rsidR="00A4648F" w:rsidRPr="00A4648F">
        <w:rPr>
          <w:rFonts w:ascii="Times New Roman" w:hAnsi="Times New Roman" w:cs="Times New Roman"/>
          <w:sz w:val="26"/>
          <w:szCs w:val="26"/>
        </w:rPr>
        <w:t>ядка</w:t>
      </w:r>
      <w:r w:rsidRPr="00E5079A">
        <w:rPr>
          <w:rFonts w:ascii="Times New Roman" w:hAnsi="Times New Roman" w:cs="Times New Roman"/>
          <w:sz w:val="26"/>
          <w:szCs w:val="26"/>
        </w:rPr>
        <w:t>.</w:t>
      </w:r>
    </w:p>
    <w:p w:rsidR="00E5079A" w:rsidRPr="00E5079A" w:rsidRDefault="00E5079A" w:rsidP="00E507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648F" w:rsidRDefault="00A4648F" w:rsidP="00E50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5079A" w:rsidRPr="00E5079A">
        <w:rPr>
          <w:rFonts w:ascii="Times New Roman" w:hAnsi="Times New Roman" w:cs="Times New Roman"/>
          <w:sz w:val="26"/>
          <w:szCs w:val="26"/>
        </w:rPr>
        <w:t xml:space="preserve">. Учреждение составляет План при формировании проекта </w:t>
      </w:r>
      <w:r>
        <w:rPr>
          <w:rFonts w:ascii="Times New Roman" w:hAnsi="Times New Roman" w:cs="Times New Roman"/>
          <w:sz w:val="26"/>
          <w:szCs w:val="26"/>
        </w:rPr>
        <w:t xml:space="preserve">решения о бюджете Черниговского района на очередной финансовый год и плановый период, в </w:t>
      </w:r>
      <w:r w:rsidR="00E5079A" w:rsidRPr="00E5079A">
        <w:rPr>
          <w:rFonts w:ascii="Times New Roman" w:hAnsi="Times New Roman" w:cs="Times New Roman"/>
          <w:sz w:val="26"/>
          <w:szCs w:val="26"/>
        </w:rPr>
        <w:t xml:space="preserve">порядке и сроки, установленные </w:t>
      </w:r>
      <w:r>
        <w:rPr>
          <w:rFonts w:ascii="Times New Roman" w:hAnsi="Times New Roman" w:cs="Times New Roman"/>
          <w:sz w:val="26"/>
          <w:szCs w:val="26"/>
        </w:rPr>
        <w:t>Главным распорядителем средств бюджета Черниговского района</w:t>
      </w:r>
      <w:r w:rsidR="00D73657">
        <w:rPr>
          <w:rFonts w:ascii="Times New Roman" w:hAnsi="Times New Roman" w:cs="Times New Roman"/>
          <w:sz w:val="26"/>
          <w:szCs w:val="26"/>
        </w:rPr>
        <w:t xml:space="preserve"> (далее – ГРБС)</w:t>
      </w:r>
      <w:r w:rsidR="00E5079A" w:rsidRPr="00E5079A">
        <w:rPr>
          <w:rFonts w:ascii="Times New Roman" w:hAnsi="Times New Roman" w:cs="Times New Roman"/>
          <w:sz w:val="26"/>
          <w:szCs w:val="26"/>
        </w:rPr>
        <w:t>:</w:t>
      </w:r>
    </w:p>
    <w:p w:rsidR="00B2542A" w:rsidRPr="00E5079A" w:rsidRDefault="00B2542A" w:rsidP="00E50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079A" w:rsidRPr="00E5079A" w:rsidRDefault="00E5079A" w:rsidP="00E50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>1) с учетом планируемых объемов поступлений: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>а) субсидии на финансовое обеспечение выполнения муниципального задания;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 xml:space="preserve">б) субсидий, предусмотренных </w:t>
      </w:r>
      <w:hyperlink r:id="rId9">
        <w:r w:rsidRPr="00E5079A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пункта 1 статьи 78.1</w:t>
        </w:r>
      </w:hyperlink>
      <w:r w:rsidRPr="00E5079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- целевые субсидии), и целей их предоставления;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lastRenderedPageBreak/>
        <w:t>в)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2C39">
        <w:rPr>
          <w:rFonts w:ascii="Times New Roman" w:hAnsi="Times New Roman" w:cs="Times New Roman"/>
          <w:sz w:val="26"/>
          <w:szCs w:val="26"/>
        </w:rPr>
        <w:t>г) грантов, в том числе в форме субсидий, предоставляемых из бюджетов бюджетной системы Российской Федерации (далее - грант);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 xml:space="preserve">д) иных доходов, которые </w:t>
      </w:r>
      <w:r w:rsidR="008158CE">
        <w:rPr>
          <w:rFonts w:ascii="Times New Roman" w:hAnsi="Times New Roman" w:cs="Times New Roman"/>
          <w:sz w:val="26"/>
          <w:szCs w:val="26"/>
        </w:rPr>
        <w:t>У</w:t>
      </w:r>
      <w:r w:rsidRPr="00E5079A">
        <w:rPr>
          <w:rFonts w:ascii="Times New Roman" w:hAnsi="Times New Roman" w:cs="Times New Roman"/>
          <w:sz w:val="26"/>
          <w:szCs w:val="26"/>
        </w:rPr>
        <w:t xml:space="preserve">чреждение планирует получить при оказании услуг, выполнении работ за плату сверх установленного муниципального задания, </w:t>
      </w:r>
      <w:r w:rsidRPr="00D82C39">
        <w:rPr>
          <w:rFonts w:ascii="Times New Roman" w:hAnsi="Times New Roman" w:cs="Times New Roman"/>
          <w:sz w:val="26"/>
          <w:szCs w:val="26"/>
        </w:rPr>
        <w:t>а в случаях, установленных федеральным законом, в рамках муниципального задания;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 xml:space="preserve">е) доходов от иной приносящей доход деятельности, предусмотренной уставом </w:t>
      </w:r>
      <w:r w:rsidR="008158CE">
        <w:rPr>
          <w:rFonts w:ascii="Times New Roman" w:hAnsi="Times New Roman" w:cs="Times New Roman"/>
          <w:sz w:val="26"/>
          <w:szCs w:val="26"/>
        </w:rPr>
        <w:t>У</w:t>
      </w:r>
      <w:r w:rsidRPr="00E5079A">
        <w:rPr>
          <w:rFonts w:ascii="Times New Roman" w:hAnsi="Times New Roman" w:cs="Times New Roman"/>
          <w:sz w:val="26"/>
          <w:szCs w:val="26"/>
        </w:rPr>
        <w:t>чреждения;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2C39">
        <w:rPr>
          <w:rFonts w:ascii="Times New Roman" w:hAnsi="Times New Roman" w:cs="Times New Roman"/>
          <w:sz w:val="26"/>
          <w:szCs w:val="26"/>
        </w:rPr>
        <w:t xml:space="preserve">2) с учетом планируемых объемов выплат, связанных с осуществлением деятельности, предусмотренной уставом </w:t>
      </w:r>
      <w:r w:rsidR="008158CE" w:rsidRPr="00D82C39">
        <w:rPr>
          <w:rFonts w:ascii="Times New Roman" w:hAnsi="Times New Roman" w:cs="Times New Roman"/>
          <w:sz w:val="26"/>
          <w:szCs w:val="26"/>
        </w:rPr>
        <w:t>У</w:t>
      </w:r>
      <w:r w:rsidRPr="00D82C39">
        <w:rPr>
          <w:rFonts w:ascii="Times New Roman" w:hAnsi="Times New Roman" w:cs="Times New Roman"/>
          <w:sz w:val="26"/>
          <w:szCs w:val="26"/>
        </w:rPr>
        <w:t>чреждения, включая выплаты по исполнению принятых учреждением в предшествующих отчетных периодах обязательств.</w:t>
      </w:r>
    </w:p>
    <w:p w:rsidR="00E5079A" w:rsidRPr="00E5079A" w:rsidRDefault="00D73657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ГРБС</w:t>
      </w:r>
      <w:r w:rsidR="00E5079A" w:rsidRPr="00E5079A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8158CE">
        <w:rPr>
          <w:rFonts w:ascii="Times New Roman" w:hAnsi="Times New Roman" w:cs="Times New Roman"/>
          <w:sz w:val="26"/>
          <w:szCs w:val="26"/>
        </w:rPr>
        <w:t>У</w:t>
      </w:r>
      <w:r w:rsidR="00E5079A" w:rsidRPr="00E5079A">
        <w:rPr>
          <w:rFonts w:ascii="Times New Roman" w:hAnsi="Times New Roman" w:cs="Times New Roman"/>
          <w:sz w:val="26"/>
          <w:szCs w:val="26"/>
        </w:rPr>
        <w:t>чреждению информацию о планируемых к предоставлению из бюджета</w:t>
      </w:r>
      <w:r>
        <w:rPr>
          <w:rFonts w:ascii="Times New Roman" w:hAnsi="Times New Roman" w:cs="Times New Roman"/>
          <w:sz w:val="26"/>
          <w:szCs w:val="26"/>
        </w:rPr>
        <w:t xml:space="preserve"> Черниговского района </w:t>
      </w:r>
      <w:r w:rsidR="00E5079A" w:rsidRPr="00E5079A">
        <w:rPr>
          <w:rFonts w:ascii="Times New Roman" w:hAnsi="Times New Roman" w:cs="Times New Roman"/>
          <w:sz w:val="26"/>
          <w:szCs w:val="26"/>
        </w:rPr>
        <w:t>объемах субсидий.</w:t>
      </w:r>
    </w:p>
    <w:p w:rsidR="00E5079A" w:rsidRPr="00E5079A" w:rsidRDefault="008158CE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6"/>
      <w:bookmarkEnd w:id="2"/>
      <w:r>
        <w:rPr>
          <w:rFonts w:ascii="Times New Roman" w:hAnsi="Times New Roman" w:cs="Times New Roman"/>
          <w:sz w:val="26"/>
          <w:szCs w:val="26"/>
        </w:rPr>
        <w:t>6</w:t>
      </w:r>
      <w:r w:rsidR="00E5079A" w:rsidRPr="00E5079A">
        <w:rPr>
          <w:rFonts w:ascii="Times New Roman" w:hAnsi="Times New Roman" w:cs="Times New Roman"/>
          <w:sz w:val="26"/>
          <w:szCs w:val="26"/>
        </w:rPr>
        <w:t>. 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>а) планируемых поступлений:</w:t>
      </w:r>
    </w:p>
    <w:p w:rsidR="00E5079A" w:rsidRPr="00E5079A" w:rsidRDefault="008158CE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079A" w:rsidRPr="00E5079A">
        <w:rPr>
          <w:rFonts w:ascii="Times New Roman" w:hAnsi="Times New Roman" w:cs="Times New Roman"/>
          <w:sz w:val="26"/>
          <w:szCs w:val="26"/>
        </w:rPr>
        <w:t>от доходов - по коду аналитической группы подвида доходов бюджетов классификации доходов бюджетов;</w:t>
      </w:r>
    </w:p>
    <w:p w:rsidR="00E5079A" w:rsidRPr="00E5079A" w:rsidRDefault="008158CE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079A" w:rsidRPr="00E5079A">
        <w:rPr>
          <w:rFonts w:ascii="Times New Roman" w:hAnsi="Times New Roman" w:cs="Times New Roman"/>
          <w:sz w:val="26"/>
          <w:szCs w:val="26"/>
        </w:rPr>
        <w:t xml:space="preserve">от возврата выплат, произведенных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E5079A" w:rsidRPr="00E5079A">
        <w:rPr>
          <w:rFonts w:ascii="Times New Roman" w:hAnsi="Times New Roman" w:cs="Times New Roman"/>
          <w:sz w:val="26"/>
          <w:szCs w:val="26"/>
        </w:rPr>
        <w:t xml:space="preserve">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E5079A" w:rsidRPr="00E5079A">
        <w:rPr>
          <w:rFonts w:ascii="Times New Roman" w:hAnsi="Times New Roman" w:cs="Times New Roman"/>
          <w:sz w:val="26"/>
          <w:szCs w:val="26"/>
        </w:rPr>
        <w:t>чреждением кредитов (займов, ссуд) (далее - дебиторской задолженности прошлых лет),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>б) планируемых выплат:</w:t>
      </w:r>
    </w:p>
    <w:p w:rsidR="00E5079A" w:rsidRPr="00E5079A" w:rsidRDefault="008158CE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079A" w:rsidRPr="00E5079A">
        <w:rPr>
          <w:rFonts w:ascii="Times New Roman" w:hAnsi="Times New Roman" w:cs="Times New Roman"/>
          <w:sz w:val="26"/>
          <w:szCs w:val="26"/>
        </w:rPr>
        <w:t>по расходам - по кодам видов расходов классификации расходов бюджетов;</w:t>
      </w:r>
    </w:p>
    <w:p w:rsidR="00E5079A" w:rsidRPr="00E5079A" w:rsidRDefault="008158CE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079A" w:rsidRPr="00E5079A">
        <w:rPr>
          <w:rFonts w:ascii="Times New Roman" w:hAnsi="Times New Roman" w:cs="Times New Roman"/>
          <w:sz w:val="26"/>
          <w:szCs w:val="26"/>
        </w:rP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E5079A" w:rsidRPr="00D82C39" w:rsidRDefault="008158CE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2C39">
        <w:rPr>
          <w:rFonts w:ascii="Times New Roman" w:hAnsi="Times New Roman" w:cs="Times New Roman"/>
          <w:sz w:val="26"/>
          <w:szCs w:val="26"/>
        </w:rPr>
        <w:t xml:space="preserve">- </w:t>
      </w:r>
      <w:r w:rsidR="00E5079A" w:rsidRPr="00D82C39">
        <w:rPr>
          <w:rFonts w:ascii="Times New Roman" w:hAnsi="Times New Roman" w:cs="Times New Roman"/>
          <w:sz w:val="26"/>
          <w:szCs w:val="26"/>
        </w:rPr>
        <w:t xml:space="preserve">по уплате налогов, объектом налогообложения которых являются доходы (прибыль) учреждения, - по коду аналитической группы подвида доходов </w:t>
      </w:r>
      <w:r w:rsidR="00E5079A" w:rsidRPr="00D82C39">
        <w:rPr>
          <w:rFonts w:ascii="Times New Roman" w:hAnsi="Times New Roman" w:cs="Times New Roman"/>
          <w:sz w:val="26"/>
          <w:szCs w:val="26"/>
        </w:rPr>
        <w:lastRenderedPageBreak/>
        <w:t>бюджетов классификации доходов бюджетов;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2C39">
        <w:rPr>
          <w:rFonts w:ascii="Times New Roman" w:hAnsi="Times New Roman" w:cs="Times New Roman"/>
          <w:sz w:val="26"/>
          <w:szCs w:val="26"/>
        </w:rPr>
        <w:t>в) перечисления средств в рамках расчетов между головным учреждением и обособленным(и) подразделением(ями) - по коду аналитической группы вида источников финансирования дефицитов бюджетов классификации источников финансирования дефицитов бюджетов</w:t>
      </w:r>
      <w:r w:rsidR="00D82C39">
        <w:rPr>
          <w:rFonts w:ascii="Times New Roman" w:hAnsi="Times New Roman" w:cs="Times New Roman"/>
          <w:sz w:val="26"/>
          <w:szCs w:val="26"/>
        </w:rPr>
        <w:t>.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8158CE">
        <w:rPr>
          <w:rFonts w:ascii="Times New Roman" w:hAnsi="Times New Roman" w:cs="Times New Roman"/>
          <w:sz w:val="26"/>
          <w:szCs w:val="26"/>
        </w:rPr>
        <w:t>ГРБС</w:t>
      </w:r>
      <w:r w:rsidRPr="00E5079A">
        <w:rPr>
          <w:rFonts w:ascii="Times New Roman" w:hAnsi="Times New Roman" w:cs="Times New Roman"/>
          <w:sz w:val="26"/>
          <w:szCs w:val="26"/>
        </w:rPr>
        <w:t xml:space="preserve"> 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 xml:space="preserve">Требования к составлению Плана, установленные </w:t>
      </w:r>
      <w:r w:rsidR="00EA5F3B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EA5F3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A5F3B">
        <w:rPr>
          <w:rFonts w:ascii="Times New Roman" w:hAnsi="Times New Roman" w:cs="Times New Roman"/>
          <w:sz w:val="26"/>
          <w:szCs w:val="26"/>
        </w:rPr>
        <w:t xml:space="preserve"> Порядка,</w:t>
      </w:r>
      <w:r w:rsidRPr="00E5079A">
        <w:rPr>
          <w:rFonts w:ascii="Times New Roman" w:hAnsi="Times New Roman" w:cs="Times New Roman"/>
          <w:sz w:val="26"/>
          <w:szCs w:val="26"/>
        </w:rPr>
        <w:t xml:space="preserve"> применяются при составлении проекта Плана.</w:t>
      </w:r>
    </w:p>
    <w:p w:rsidR="00E5079A" w:rsidRPr="00E5079A" w:rsidRDefault="00EA5F3B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5079A" w:rsidRPr="00E5079A">
        <w:rPr>
          <w:rFonts w:ascii="Times New Roman" w:hAnsi="Times New Roman" w:cs="Times New Roman"/>
          <w:sz w:val="26"/>
          <w:szCs w:val="26"/>
        </w:rPr>
        <w:t>. Изменение показателей Плана в течение текущего финансового года осуществля</w:t>
      </w:r>
      <w:r w:rsidR="00435AF2">
        <w:rPr>
          <w:rFonts w:ascii="Times New Roman" w:hAnsi="Times New Roman" w:cs="Times New Roman"/>
          <w:sz w:val="26"/>
          <w:szCs w:val="26"/>
        </w:rPr>
        <w:t>ется</w:t>
      </w:r>
      <w:r w:rsidR="00E5079A" w:rsidRPr="00E5079A">
        <w:rPr>
          <w:rFonts w:ascii="Times New Roman" w:hAnsi="Times New Roman" w:cs="Times New Roman"/>
          <w:sz w:val="26"/>
          <w:szCs w:val="26"/>
        </w:rPr>
        <w:t xml:space="preserve"> в связи с: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>б) изменением объемов планируемых поступлений, а также объемов и (или) направлений выплат, в том числе в связи с:</w:t>
      </w:r>
    </w:p>
    <w:p w:rsidR="00E5079A" w:rsidRPr="00E5079A" w:rsidRDefault="00435AF2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079A" w:rsidRPr="00E5079A">
        <w:rPr>
          <w:rFonts w:ascii="Times New Roman" w:hAnsi="Times New Roman" w:cs="Times New Roman"/>
          <w:sz w:val="26"/>
          <w:szCs w:val="26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E5079A" w:rsidRPr="00E5079A" w:rsidRDefault="00435AF2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079A" w:rsidRPr="00E5079A">
        <w:rPr>
          <w:rFonts w:ascii="Times New Roman" w:hAnsi="Times New Roman" w:cs="Times New Roman"/>
          <w:sz w:val="26"/>
          <w:szCs w:val="26"/>
        </w:rPr>
        <w:t>изменением объема услуг (работ), предоставляемых за плату;</w:t>
      </w:r>
    </w:p>
    <w:p w:rsidR="00E5079A" w:rsidRPr="00E5079A" w:rsidRDefault="00435AF2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079A" w:rsidRPr="00E5079A">
        <w:rPr>
          <w:rFonts w:ascii="Times New Roman" w:hAnsi="Times New Roman" w:cs="Times New Roman"/>
          <w:sz w:val="26"/>
          <w:szCs w:val="26"/>
        </w:rPr>
        <w:t>изменением объемов безвозмездных поступлений от юридических и физических лиц;</w:t>
      </w:r>
    </w:p>
    <w:p w:rsidR="00E5079A" w:rsidRPr="00E5079A" w:rsidRDefault="00435AF2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079A" w:rsidRPr="00E5079A">
        <w:rPr>
          <w:rFonts w:ascii="Times New Roman" w:hAnsi="Times New Roman" w:cs="Times New Roman"/>
          <w:sz w:val="26"/>
          <w:szCs w:val="26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E5079A" w:rsidRPr="00E5079A" w:rsidRDefault="00435AF2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079A" w:rsidRPr="00E5079A">
        <w:rPr>
          <w:rFonts w:ascii="Times New Roman" w:hAnsi="Times New Roman" w:cs="Times New Roman"/>
          <w:sz w:val="26"/>
          <w:szCs w:val="26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1"/>
      <w:bookmarkEnd w:id="3"/>
      <w:r w:rsidRPr="00E5079A">
        <w:rPr>
          <w:rFonts w:ascii="Times New Roman" w:hAnsi="Times New Roman" w:cs="Times New Roman"/>
          <w:sz w:val="26"/>
          <w:szCs w:val="26"/>
        </w:rPr>
        <w:t>в) проведением реорганизации учреждения.</w:t>
      </w:r>
    </w:p>
    <w:p w:rsidR="00E5079A" w:rsidRPr="00E5079A" w:rsidRDefault="00435AF2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5079A" w:rsidRPr="00E5079A">
        <w:rPr>
          <w:rFonts w:ascii="Times New Roman" w:hAnsi="Times New Roman" w:cs="Times New Roman"/>
          <w:sz w:val="26"/>
          <w:szCs w:val="26"/>
        </w:rPr>
        <w:t>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>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года.</w:t>
      </w:r>
    </w:p>
    <w:p w:rsidR="00E5079A" w:rsidRPr="00E5079A" w:rsidRDefault="00435AF2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5079A" w:rsidRPr="00E5079A">
        <w:rPr>
          <w:rFonts w:ascii="Times New Roman" w:hAnsi="Times New Roman" w:cs="Times New Roman"/>
          <w:sz w:val="26"/>
          <w:szCs w:val="26"/>
        </w:rPr>
        <w:t>. Внесение изменений в показатели Плана по поступлениям и (или) выплатам формир</w:t>
      </w:r>
      <w:r>
        <w:rPr>
          <w:rFonts w:ascii="Times New Roman" w:hAnsi="Times New Roman" w:cs="Times New Roman"/>
          <w:sz w:val="26"/>
          <w:szCs w:val="26"/>
        </w:rPr>
        <w:t>уется</w:t>
      </w:r>
      <w:r w:rsidR="00E5079A" w:rsidRPr="00E5079A">
        <w:rPr>
          <w:rFonts w:ascii="Times New Roman" w:hAnsi="Times New Roman" w:cs="Times New Roman"/>
          <w:sz w:val="26"/>
          <w:szCs w:val="26"/>
        </w:rPr>
        <w:t xml:space="preserve"> путем внесения изменений в соответствующие обоснования (расчеты) плановых показателей поступлений и выплат, сформированные при составлении </w:t>
      </w:r>
      <w:r w:rsidR="00E5079A" w:rsidRPr="00E5079A">
        <w:rPr>
          <w:rFonts w:ascii="Times New Roman" w:hAnsi="Times New Roman" w:cs="Times New Roman"/>
          <w:sz w:val="26"/>
          <w:szCs w:val="26"/>
        </w:rPr>
        <w:lastRenderedPageBreak/>
        <w:t xml:space="preserve">Плана, за исключением случаев, предусмотренных </w:t>
      </w:r>
      <w:hyperlink w:anchor="P136">
        <w:r w:rsidR="00E5079A" w:rsidRPr="00E5079A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>0</w:t>
      </w:r>
      <w:r w:rsidR="00E5079A" w:rsidRPr="00E507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E5079A" w:rsidRPr="00E5079A">
        <w:rPr>
          <w:rFonts w:ascii="Times New Roman" w:hAnsi="Times New Roman" w:cs="Times New Roman"/>
          <w:sz w:val="26"/>
          <w:szCs w:val="26"/>
        </w:rPr>
        <w:t>.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6"/>
      <w:bookmarkEnd w:id="4"/>
      <w:r w:rsidRPr="00E5079A">
        <w:rPr>
          <w:rFonts w:ascii="Times New Roman" w:hAnsi="Times New Roman" w:cs="Times New Roman"/>
          <w:sz w:val="26"/>
          <w:szCs w:val="26"/>
        </w:rPr>
        <w:t>1</w:t>
      </w:r>
      <w:r w:rsidR="00C77B78">
        <w:rPr>
          <w:rFonts w:ascii="Times New Roman" w:hAnsi="Times New Roman" w:cs="Times New Roman"/>
          <w:sz w:val="26"/>
          <w:szCs w:val="26"/>
        </w:rPr>
        <w:t>0</w:t>
      </w:r>
      <w:r w:rsidRPr="00E5079A">
        <w:rPr>
          <w:rFonts w:ascii="Times New Roman" w:hAnsi="Times New Roman" w:cs="Times New Roman"/>
          <w:sz w:val="26"/>
          <w:szCs w:val="26"/>
        </w:rPr>
        <w:t xml:space="preserve">. Учреждение по решению </w:t>
      </w:r>
      <w:r w:rsidR="00435AF2">
        <w:rPr>
          <w:rFonts w:ascii="Times New Roman" w:hAnsi="Times New Roman" w:cs="Times New Roman"/>
          <w:sz w:val="26"/>
          <w:szCs w:val="26"/>
        </w:rPr>
        <w:t>ГРБС</w:t>
      </w:r>
      <w:r w:rsidRPr="00E5079A">
        <w:rPr>
          <w:rFonts w:ascii="Times New Roman" w:hAnsi="Times New Roman" w:cs="Times New Roman"/>
          <w:sz w:val="26"/>
          <w:szCs w:val="26"/>
        </w:rPr>
        <w:t xml:space="preserve">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>а) при поступлении в текущем финансовом году:</w:t>
      </w:r>
    </w:p>
    <w:p w:rsidR="00E5079A" w:rsidRPr="00E5079A" w:rsidRDefault="00435AF2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079A" w:rsidRPr="00E5079A">
        <w:rPr>
          <w:rFonts w:ascii="Times New Roman" w:hAnsi="Times New Roman" w:cs="Times New Roman"/>
          <w:sz w:val="26"/>
          <w:szCs w:val="26"/>
        </w:rPr>
        <w:t>сумм возврата дебиторской задолженности прошлых лет;</w:t>
      </w:r>
    </w:p>
    <w:p w:rsidR="00E5079A" w:rsidRPr="00E5079A" w:rsidRDefault="00435AF2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079A" w:rsidRPr="00E5079A">
        <w:rPr>
          <w:rFonts w:ascii="Times New Roman" w:hAnsi="Times New Roman" w:cs="Times New Roman"/>
          <w:sz w:val="26"/>
          <w:szCs w:val="26"/>
        </w:rPr>
        <w:t>сумм, поступивших в возмещение ущерба, недостач, выявленных в текущем финансовом году;</w:t>
      </w:r>
    </w:p>
    <w:p w:rsidR="00E5079A" w:rsidRPr="00E5079A" w:rsidRDefault="00435AF2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079A" w:rsidRPr="00E5079A">
        <w:rPr>
          <w:rFonts w:ascii="Times New Roman" w:hAnsi="Times New Roman" w:cs="Times New Roman"/>
          <w:sz w:val="26"/>
          <w:szCs w:val="26"/>
        </w:rPr>
        <w:t>сумм, поступивших по решению суда или на основании исполнительных документов;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>б) при необходимости осуществления выплат:</w:t>
      </w:r>
    </w:p>
    <w:p w:rsidR="00E5079A" w:rsidRPr="00E5079A" w:rsidRDefault="00435AF2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079A" w:rsidRPr="00E5079A">
        <w:rPr>
          <w:rFonts w:ascii="Times New Roman" w:hAnsi="Times New Roman" w:cs="Times New Roman"/>
          <w:sz w:val="26"/>
          <w:szCs w:val="26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E5079A" w:rsidRPr="00E5079A" w:rsidRDefault="00FF2E6B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079A" w:rsidRPr="00E5079A">
        <w:rPr>
          <w:rFonts w:ascii="Times New Roman" w:hAnsi="Times New Roman" w:cs="Times New Roman"/>
          <w:sz w:val="26"/>
          <w:szCs w:val="26"/>
        </w:rPr>
        <w:t>по возмещению ущерба;</w:t>
      </w:r>
    </w:p>
    <w:p w:rsidR="00E5079A" w:rsidRPr="00E5079A" w:rsidRDefault="00FF2E6B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079A" w:rsidRPr="00E5079A">
        <w:rPr>
          <w:rFonts w:ascii="Times New Roman" w:hAnsi="Times New Roman" w:cs="Times New Roman"/>
          <w:sz w:val="26"/>
          <w:szCs w:val="26"/>
        </w:rPr>
        <w:t>по решению суда, на основании исполнительных документов;</w:t>
      </w:r>
    </w:p>
    <w:p w:rsidR="00E5079A" w:rsidRPr="00E5079A" w:rsidRDefault="00C77B78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079A" w:rsidRPr="00E5079A">
        <w:rPr>
          <w:rFonts w:ascii="Times New Roman" w:hAnsi="Times New Roman" w:cs="Times New Roman"/>
          <w:sz w:val="26"/>
          <w:szCs w:val="26"/>
        </w:rPr>
        <w:t>по уплате штрафов, в том числе административных.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>1</w:t>
      </w:r>
      <w:r w:rsidR="00C77B78">
        <w:rPr>
          <w:rFonts w:ascii="Times New Roman" w:hAnsi="Times New Roman" w:cs="Times New Roman"/>
          <w:sz w:val="26"/>
          <w:szCs w:val="26"/>
        </w:rPr>
        <w:t>1</w:t>
      </w:r>
      <w:r w:rsidRPr="00E5079A">
        <w:rPr>
          <w:rFonts w:ascii="Times New Roman" w:hAnsi="Times New Roman" w:cs="Times New Roman"/>
          <w:sz w:val="26"/>
          <w:szCs w:val="26"/>
        </w:rPr>
        <w:t xml:space="preserve">. При внесении изменений в показатели Плана в случае, установленном </w:t>
      </w:r>
      <w:hyperlink w:anchor="P131">
        <w:r w:rsidRPr="00E5079A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подпунктом "в" пункта </w:t>
        </w:r>
      </w:hyperlink>
      <w:r w:rsidR="00C77B78"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Pr="00E5079A">
        <w:rPr>
          <w:rFonts w:ascii="Times New Roman" w:hAnsi="Times New Roman" w:cs="Times New Roman"/>
          <w:sz w:val="26"/>
          <w:szCs w:val="26"/>
        </w:rPr>
        <w:t xml:space="preserve"> </w:t>
      </w:r>
      <w:r w:rsidR="00C77B78">
        <w:rPr>
          <w:rFonts w:ascii="Times New Roman" w:hAnsi="Times New Roman" w:cs="Times New Roman"/>
          <w:sz w:val="26"/>
          <w:szCs w:val="26"/>
        </w:rPr>
        <w:t>Порядка</w:t>
      </w:r>
      <w:r w:rsidRPr="00E5079A">
        <w:rPr>
          <w:rFonts w:ascii="Times New Roman" w:hAnsi="Times New Roman" w:cs="Times New Roman"/>
          <w:sz w:val="26"/>
          <w:szCs w:val="26"/>
        </w:rPr>
        <w:t>, при реорганизации: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E5079A" w:rsidRPr="00E5079A" w:rsidRDefault="00E5079A" w:rsidP="00E50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9A">
        <w:rPr>
          <w:rFonts w:ascii="Times New Roman" w:hAnsi="Times New Roman" w:cs="Times New Roman"/>
          <w:sz w:val="26"/>
          <w:szCs w:val="26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Плана(ов) учреждения(ий) до начала реорганизации.</w:t>
      </w:r>
    </w:p>
    <w:p w:rsidR="00B3150E" w:rsidRPr="00E5079A" w:rsidRDefault="00B3150E" w:rsidP="00E507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150E" w:rsidRDefault="00B3150E" w:rsidP="00C77B78">
      <w:pPr>
        <w:pStyle w:val="ConsPlusTitle"/>
        <w:jc w:val="center"/>
        <w:outlineLvl w:val="1"/>
        <w:rPr>
          <w:sz w:val="26"/>
          <w:szCs w:val="26"/>
        </w:rPr>
      </w:pPr>
      <w:r w:rsidRPr="00E5079A">
        <w:rPr>
          <w:sz w:val="26"/>
          <w:szCs w:val="26"/>
        </w:rPr>
        <w:t>II</w:t>
      </w:r>
      <w:r w:rsidR="00C77B78">
        <w:rPr>
          <w:sz w:val="26"/>
          <w:szCs w:val="26"/>
          <w:lang w:val="en-US"/>
        </w:rPr>
        <w:t>I</w:t>
      </w:r>
      <w:r w:rsidRPr="00E5079A">
        <w:rPr>
          <w:sz w:val="26"/>
          <w:szCs w:val="26"/>
        </w:rPr>
        <w:t xml:space="preserve">. </w:t>
      </w:r>
      <w:r w:rsidR="00C77B78">
        <w:rPr>
          <w:sz w:val="26"/>
          <w:szCs w:val="26"/>
        </w:rPr>
        <w:t>Формирование обоснований (расчетов) плановых показателей поступлений и выплат</w:t>
      </w:r>
    </w:p>
    <w:p w:rsidR="00C77B78" w:rsidRDefault="00C77B78" w:rsidP="00C77B78">
      <w:pPr>
        <w:pStyle w:val="ConsPlusTitle"/>
        <w:jc w:val="center"/>
        <w:outlineLvl w:val="1"/>
        <w:rPr>
          <w:sz w:val="26"/>
          <w:szCs w:val="26"/>
        </w:rPr>
      </w:pPr>
    </w:p>
    <w:p w:rsidR="00C77B78" w:rsidRPr="00C77B78" w:rsidRDefault="00C77B78" w:rsidP="00C77B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B7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77B78">
        <w:rPr>
          <w:rFonts w:ascii="Times New Roman" w:hAnsi="Times New Roman" w:cs="Times New Roman"/>
          <w:sz w:val="26"/>
          <w:szCs w:val="26"/>
        </w:rPr>
        <w:t xml:space="preserve">. Обоснования (расчеты) плановых показателей поступлений формируются </w:t>
      </w:r>
      <w:r w:rsidRPr="00C77B78"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расчетов соответствующих доходов с учетом возникшей на начало финансового года задолженности перед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77B78">
        <w:rPr>
          <w:rFonts w:ascii="Times New Roman" w:hAnsi="Times New Roman" w:cs="Times New Roman"/>
          <w:sz w:val="26"/>
          <w:szCs w:val="26"/>
        </w:rPr>
        <w:t>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C77B78" w:rsidRPr="00C77B78" w:rsidRDefault="00C77B78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B78">
        <w:rPr>
          <w:rFonts w:ascii="Times New Roman" w:hAnsi="Times New Roman" w:cs="Times New Roman"/>
          <w:sz w:val="26"/>
          <w:szCs w:val="26"/>
        </w:rPr>
        <w:t>Обоснования (расчеты)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C77B78" w:rsidRPr="00C77B78" w:rsidRDefault="00C77B78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B78">
        <w:rPr>
          <w:rFonts w:ascii="Times New Roman" w:hAnsi="Times New Roman" w:cs="Times New Roman"/>
          <w:sz w:val="26"/>
          <w:szCs w:val="26"/>
        </w:rPr>
        <w:t>Обоснования (расчеты)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</w:t>
      </w:r>
      <w:r w:rsidR="005740D7">
        <w:rPr>
          <w:rFonts w:ascii="Times New Roman" w:hAnsi="Times New Roman" w:cs="Times New Roman"/>
          <w:sz w:val="26"/>
          <w:szCs w:val="26"/>
        </w:rPr>
        <w:t>осле составления и утверждения У</w:t>
      </w:r>
      <w:r w:rsidRPr="00C77B78">
        <w:rPr>
          <w:rFonts w:ascii="Times New Roman" w:hAnsi="Times New Roman" w:cs="Times New Roman"/>
          <w:sz w:val="26"/>
          <w:szCs w:val="26"/>
        </w:rPr>
        <w:t>чреждением годовой бухгалтерской отчетности.</w:t>
      </w:r>
    </w:p>
    <w:p w:rsidR="00C77B78" w:rsidRPr="00C77B78" w:rsidRDefault="00C77B78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B78">
        <w:rPr>
          <w:rFonts w:ascii="Times New Roman" w:hAnsi="Times New Roman" w:cs="Times New Roman"/>
          <w:sz w:val="26"/>
          <w:szCs w:val="26"/>
        </w:rPr>
        <w:t>1</w:t>
      </w:r>
      <w:r w:rsidR="005740D7">
        <w:rPr>
          <w:rFonts w:ascii="Times New Roman" w:hAnsi="Times New Roman" w:cs="Times New Roman"/>
          <w:sz w:val="26"/>
          <w:szCs w:val="26"/>
        </w:rPr>
        <w:t>3</w:t>
      </w:r>
      <w:r w:rsidRPr="00C77B78">
        <w:rPr>
          <w:rFonts w:ascii="Times New Roman" w:hAnsi="Times New Roman" w:cs="Times New Roman"/>
          <w:sz w:val="26"/>
          <w:szCs w:val="26"/>
        </w:rPr>
        <w:t>. Расчеты доходов формируются:</w:t>
      </w:r>
    </w:p>
    <w:p w:rsidR="00C77B78" w:rsidRPr="00C77B78" w:rsidRDefault="005740D7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2C39">
        <w:rPr>
          <w:rFonts w:ascii="Times New Roman" w:hAnsi="Times New Roman" w:cs="Times New Roman"/>
          <w:sz w:val="26"/>
          <w:szCs w:val="26"/>
        </w:rPr>
        <w:t xml:space="preserve">- </w:t>
      </w:r>
      <w:r w:rsidR="00C77B78" w:rsidRPr="00D82C39">
        <w:rPr>
          <w:rFonts w:ascii="Times New Roman" w:hAnsi="Times New Roman" w:cs="Times New Roman"/>
          <w:sz w:val="26"/>
          <w:szCs w:val="26"/>
        </w:rPr>
        <w:t>по доходам от использования собственности (в том числе доходы в виде ар</w:t>
      </w:r>
      <w:r w:rsidRPr="00D82C39">
        <w:rPr>
          <w:rFonts w:ascii="Times New Roman" w:hAnsi="Times New Roman" w:cs="Times New Roman"/>
          <w:sz w:val="26"/>
          <w:szCs w:val="26"/>
        </w:rPr>
        <w:t>ендной платы, платы за сервитут,</w:t>
      </w:r>
      <w:r w:rsidR="00C77B78" w:rsidRPr="00D82C39">
        <w:rPr>
          <w:rFonts w:ascii="Times New Roman" w:hAnsi="Times New Roman" w:cs="Times New Roman"/>
          <w:sz w:val="26"/>
          <w:szCs w:val="26"/>
        </w:rPr>
        <w:t xml:space="preserve"> от распоряжения правами на результаты интеллектуальной деятельности и средствами индивидуализации);</w:t>
      </w:r>
    </w:p>
    <w:p w:rsidR="00C77B78" w:rsidRPr="00C77B78" w:rsidRDefault="00C77B78" w:rsidP="00C77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7B78" w:rsidRPr="00C77B78" w:rsidRDefault="005740D7" w:rsidP="00C77B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7B78" w:rsidRPr="00C77B78">
        <w:rPr>
          <w:rFonts w:ascii="Times New Roman" w:hAnsi="Times New Roman" w:cs="Times New Roman"/>
          <w:sz w:val="26"/>
          <w:szCs w:val="26"/>
        </w:rPr>
        <w:t>по доходам от оказания услуг (выполнения работ) (в том числе в виде субсидии на финансовое обеспечение выполнения муниципального задания);</w:t>
      </w:r>
    </w:p>
    <w:p w:rsidR="00C77B78" w:rsidRPr="00C77B78" w:rsidRDefault="005740D7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7B78" w:rsidRPr="00C77B78">
        <w:rPr>
          <w:rFonts w:ascii="Times New Roman" w:hAnsi="Times New Roman" w:cs="Times New Roman"/>
          <w:sz w:val="26"/>
          <w:szCs w:val="26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C77B78" w:rsidRPr="00C77B78" w:rsidRDefault="005740D7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7B78" w:rsidRPr="00C77B78">
        <w:rPr>
          <w:rFonts w:ascii="Times New Roman" w:hAnsi="Times New Roman" w:cs="Times New Roman"/>
          <w:sz w:val="26"/>
          <w:szCs w:val="26"/>
        </w:rPr>
        <w:t>по доходам в виде безвозмездных денежных поступлений (в том числе грантов, пожертвований);</w:t>
      </w:r>
    </w:p>
    <w:p w:rsidR="00C77B78" w:rsidRPr="00C77B78" w:rsidRDefault="005740D7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7B78" w:rsidRPr="00C77B78">
        <w:rPr>
          <w:rFonts w:ascii="Times New Roman" w:hAnsi="Times New Roman" w:cs="Times New Roman"/>
          <w:sz w:val="26"/>
          <w:szCs w:val="26"/>
        </w:rPr>
        <w:t>по доходам в виде целевых субсидий, а также субсидий на осуществление капитальных вложений;</w:t>
      </w:r>
    </w:p>
    <w:p w:rsidR="00C77B78" w:rsidRPr="00C77B78" w:rsidRDefault="005740D7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2C39">
        <w:rPr>
          <w:rFonts w:ascii="Times New Roman" w:hAnsi="Times New Roman" w:cs="Times New Roman"/>
          <w:sz w:val="26"/>
          <w:szCs w:val="26"/>
        </w:rPr>
        <w:t xml:space="preserve">- </w:t>
      </w:r>
      <w:r w:rsidR="00C77B78" w:rsidRPr="00D82C39">
        <w:rPr>
          <w:rFonts w:ascii="Times New Roman" w:hAnsi="Times New Roman" w:cs="Times New Roman"/>
          <w:sz w:val="26"/>
          <w:szCs w:val="26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C77B78" w:rsidRPr="00C77B78" w:rsidRDefault="00C77B78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B78">
        <w:rPr>
          <w:rFonts w:ascii="Times New Roman" w:hAnsi="Times New Roman" w:cs="Times New Roman"/>
          <w:sz w:val="26"/>
          <w:szCs w:val="26"/>
        </w:rPr>
        <w:t xml:space="preserve">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отчетным, </w:t>
      </w:r>
      <w:r w:rsidR="005740D7">
        <w:rPr>
          <w:rFonts w:ascii="Times New Roman" w:hAnsi="Times New Roman" w:cs="Times New Roman"/>
          <w:sz w:val="26"/>
          <w:szCs w:val="26"/>
        </w:rPr>
        <w:t>ГРБС</w:t>
      </w:r>
      <w:r w:rsidRPr="00C77B78">
        <w:rPr>
          <w:rFonts w:ascii="Times New Roman" w:hAnsi="Times New Roman" w:cs="Times New Roman"/>
          <w:sz w:val="26"/>
          <w:szCs w:val="26"/>
        </w:rPr>
        <w:t xml:space="preserve"> направляется информация о причинах указанных изменений.</w:t>
      </w:r>
    </w:p>
    <w:p w:rsidR="00C77B78" w:rsidRPr="00C77B78" w:rsidRDefault="00C77B78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B78">
        <w:rPr>
          <w:rFonts w:ascii="Times New Roman" w:hAnsi="Times New Roman" w:cs="Times New Roman"/>
          <w:sz w:val="26"/>
          <w:szCs w:val="26"/>
        </w:rPr>
        <w:t>1</w:t>
      </w:r>
      <w:r w:rsidR="005740D7">
        <w:rPr>
          <w:rFonts w:ascii="Times New Roman" w:hAnsi="Times New Roman" w:cs="Times New Roman"/>
          <w:sz w:val="26"/>
          <w:szCs w:val="26"/>
        </w:rPr>
        <w:t>4</w:t>
      </w:r>
      <w:r w:rsidRPr="00C77B78">
        <w:rPr>
          <w:rFonts w:ascii="Times New Roman" w:hAnsi="Times New Roman" w:cs="Times New Roman"/>
          <w:sz w:val="26"/>
          <w:szCs w:val="26"/>
        </w:rPr>
        <w:t>. Расчет доходов от использования собственности осуществляется 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</w:t>
      </w:r>
    </w:p>
    <w:p w:rsidR="00C77B78" w:rsidRPr="00C77B78" w:rsidRDefault="00C77B78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B78">
        <w:rPr>
          <w:rFonts w:ascii="Times New Roman" w:hAnsi="Times New Roman" w:cs="Times New Roman"/>
          <w:sz w:val="26"/>
          <w:szCs w:val="26"/>
        </w:rPr>
        <w:t>Расчет доходов в виде возмещения расходов, понесенных в связи с эксплуатацией муниципального имущества, закрепленного на праве оперативного управлен</w:t>
      </w:r>
      <w:r w:rsidRPr="00F31CF1">
        <w:rPr>
          <w:rFonts w:ascii="Times New Roman" w:hAnsi="Times New Roman" w:cs="Times New Roman"/>
          <w:sz w:val="26"/>
          <w:szCs w:val="26"/>
        </w:rPr>
        <w:t xml:space="preserve">ия, платы за общежитие, квартирной платы осуществляется исходя из </w:t>
      </w:r>
      <w:r w:rsidRPr="00F31CF1">
        <w:rPr>
          <w:rFonts w:ascii="Times New Roman" w:hAnsi="Times New Roman" w:cs="Times New Roman"/>
          <w:sz w:val="26"/>
          <w:szCs w:val="26"/>
        </w:rPr>
        <w:lastRenderedPageBreak/>
        <w:t>объема предоставленного в пользование имущества и планируемой стоимости услуг (возмещаемых расходов).</w:t>
      </w:r>
    </w:p>
    <w:p w:rsidR="00C77B78" w:rsidRPr="00C77B78" w:rsidRDefault="00245533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77B78" w:rsidRPr="00C77B78">
        <w:rPr>
          <w:rFonts w:ascii="Times New Roman" w:hAnsi="Times New Roman" w:cs="Times New Roman"/>
          <w:sz w:val="26"/>
          <w:szCs w:val="26"/>
        </w:rPr>
        <w:t>. Расчет доходов 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C77B78" w:rsidRPr="00C77B78" w:rsidRDefault="00C77B78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B78">
        <w:rPr>
          <w:rFonts w:ascii="Times New Roman" w:hAnsi="Times New Roman" w:cs="Times New Roman"/>
          <w:sz w:val="26"/>
          <w:szCs w:val="26"/>
        </w:rPr>
        <w:t>Расчет доходов от оказания услуг (выполнения работ) в рамках установленного муниципального задания в случаях</w:t>
      </w:r>
      <w:r w:rsidRPr="004E75ED">
        <w:rPr>
          <w:rFonts w:ascii="Times New Roman" w:hAnsi="Times New Roman" w:cs="Times New Roman"/>
          <w:sz w:val="26"/>
          <w:szCs w:val="26"/>
        </w:rPr>
        <w:t>, установленных федеральным законом, осуществляется в соответствии с объемом услуг (работ), установленных муниципальным заданием, и платой (ценой, тарифом) за указанную услугу (работу).</w:t>
      </w:r>
    </w:p>
    <w:p w:rsidR="00C77B78" w:rsidRPr="00C77B78" w:rsidRDefault="00C77B78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B78">
        <w:rPr>
          <w:rFonts w:ascii="Times New Roman" w:hAnsi="Times New Roman" w:cs="Times New Roman"/>
          <w:sz w:val="26"/>
          <w:szCs w:val="26"/>
        </w:rPr>
        <w:t>1</w:t>
      </w:r>
      <w:r w:rsidR="00245533">
        <w:rPr>
          <w:rFonts w:ascii="Times New Roman" w:hAnsi="Times New Roman" w:cs="Times New Roman"/>
          <w:sz w:val="26"/>
          <w:szCs w:val="26"/>
        </w:rPr>
        <w:t>6</w:t>
      </w:r>
      <w:r w:rsidRPr="00C77B78">
        <w:rPr>
          <w:rFonts w:ascii="Times New Roman" w:hAnsi="Times New Roman" w:cs="Times New Roman"/>
          <w:sz w:val="26"/>
          <w:szCs w:val="26"/>
        </w:rPr>
        <w:t>. 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C77B78" w:rsidRPr="00C77B78" w:rsidRDefault="00245533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C77B78" w:rsidRPr="00C77B78">
        <w:rPr>
          <w:rFonts w:ascii="Times New Roman" w:hAnsi="Times New Roman" w:cs="Times New Roman"/>
          <w:sz w:val="26"/>
          <w:szCs w:val="26"/>
        </w:rPr>
        <w:t xml:space="preserve">. 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вида, установленных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="00C77B78" w:rsidRPr="00C77B78">
        <w:rPr>
          <w:rFonts w:ascii="Times New Roman" w:hAnsi="Times New Roman" w:cs="Times New Roman"/>
          <w:sz w:val="26"/>
          <w:szCs w:val="26"/>
        </w:rPr>
        <w:t>.</w:t>
      </w:r>
    </w:p>
    <w:p w:rsidR="00C77B78" w:rsidRPr="00C77B78" w:rsidRDefault="00245533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C77B78" w:rsidRPr="00C77B78">
        <w:rPr>
          <w:rFonts w:ascii="Times New Roman" w:hAnsi="Times New Roman" w:cs="Times New Roman"/>
          <w:sz w:val="26"/>
          <w:szCs w:val="26"/>
        </w:rPr>
        <w:t>. 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ГОСТами, СНиПами, СанПиНами, стандартами, порядками и регламентами (паспортами) оказания муниципальных услуг (выполнения работ).</w:t>
      </w:r>
    </w:p>
    <w:p w:rsidR="00C77B78" w:rsidRPr="00C77B78" w:rsidRDefault="00245533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C77B78" w:rsidRPr="00C77B78">
        <w:rPr>
          <w:rFonts w:ascii="Times New Roman" w:hAnsi="Times New Roman" w:cs="Times New Roman"/>
          <w:sz w:val="26"/>
          <w:szCs w:val="26"/>
        </w:rPr>
        <w:t xml:space="preserve">. В расчет расходов на оплату труда и страховых взносов на обязательное социальное страхование в части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77B78" w:rsidRPr="00C77B78">
        <w:rPr>
          <w:rFonts w:ascii="Times New Roman" w:hAnsi="Times New Roman" w:cs="Times New Roman"/>
          <w:sz w:val="26"/>
          <w:szCs w:val="26"/>
        </w:rPr>
        <w:t>чреждения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</w:t>
      </w:r>
    </w:p>
    <w:p w:rsidR="00C77B78" w:rsidRPr="00C77B78" w:rsidRDefault="00C77B78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B78">
        <w:rPr>
          <w:rFonts w:ascii="Times New Roman" w:hAnsi="Times New Roman" w:cs="Times New Roman"/>
          <w:sz w:val="26"/>
          <w:szCs w:val="26"/>
        </w:rPr>
        <w:t xml:space="preserve">При расчете плановых показателей расходов на оплату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</w:t>
      </w:r>
      <w:r w:rsidR="00245533">
        <w:rPr>
          <w:rFonts w:ascii="Times New Roman" w:hAnsi="Times New Roman" w:cs="Times New Roman"/>
          <w:sz w:val="26"/>
          <w:szCs w:val="26"/>
        </w:rPr>
        <w:t>У</w:t>
      </w:r>
      <w:r w:rsidRPr="00C77B78">
        <w:rPr>
          <w:rFonts w:ascii="Times New Roman" w:hAnsi="Times New Roman" w:cs="Times New Roman"/>
          <w:sz w:val="26"/>
          <w:szCs w:val="26"/>
        </w:rPr>
        <w:t>чреждения в соответствии с утвержденным штатным расписанием.</w:t>
      </w:r>
    </w:p>
    <w:p w:rsidR="00C77B78" w:rsidRPr="00C77B78" w:rsidRDefault="00C77B78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B78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245533">
        <w:rPr>
          <w:rFonts w:ascii="Times New Roman" w:hAnsi="Times New Roman" w:cs="Times New Roman"/>
          <w:sz w:val="26"/>
          <w:szCs w:val="26"/>
        </w:rPr>
        <w:t>0</w:t>
      </w:r>
      <w:r w:rsidRPr="00C77B78">
        <w:rPr>
          <w:rFonts w:ascii="Times New Roman" w:hAnsi="Times New Roman" w:cs="Times New Roman"/>
          <w:sz w:val="26"/>
          <w:szCs w:val="26"/>
        </w:rPr>
        <w:t>. Расчет расходов на выплаты компенсационного характера персоналу, за исключением фонда оплаты труда, включает выплаты по возмещению работникам (сотрудникам) расходов, связанных со служебными командировками, возмещению расходов на пр</w:t>
      </w:r>
      <w:r w:rsidR="004E75ED">
        <w:rPr>
          <w:rFonts w:ascii="Times New Roman" w:hAnsi="Times New Roman" w:cs="Times New Roman"/>
          <w:sz w:val="26"/>
          <w:szCs w:val="26"/>
        </w:rPr>
        <w:t xml:space="preserve">охождение медицинского осмотра, </w:t>
      </w:r>
      <w:r w:rsidRPr="00C77B78">
        <w:rPr>
          <w:rFonts w:ascii="Times New Roman" w:hAnsi="Times New Roman" w:cs="Times New Roman"/>
          <w:sz w:val="26"/>
          <w:szCs w:val="26"/>
        </w:rPr>
        <w:t xml:space="preserve">иные компенсационные выплаты работникам, предусмотренные законодательством Российской Федерации, коллективным трудовым договором, локальными актами </w:t>
      </w:r>
      <w:r w:rsidR="00245533">
        <w:rPr>
          <w:rFonts w:ascii="Times New Roman" w:hAnsi="Times New Roman" w:cs="Times New Roman"/>
          <w:sz w:val="26"/>
          <w:szCs w:val="26"/>
        </w:rPr>
        <w:t>У</w:t>
      </w:r>
      <w:r w:rsidRPr="00C77B78">
        <w:rPr>
          <w:rFonts w:ascii="Times New Roman" w:hAnsi="Times New Roman" w:cs="Times New Roman"/>
          <w:sz w:val="26"/>
          <w:szCs w:val="26"/>
        </w:rPr>
        <w:t>чреждения.</w:t>
      </w:r>
    </w:p>
    <w:p w:rsidR="00C77B78" w:rsidRPr="00C77B78" w:rsidRDefault="00C77B78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B78">
        <w:rPr>
          <w:rFonts w:ascii="Times New Roman" w:hAnsi="Times New Roman" w:cs="Times New Roman"/>
          <w:sz w:val="26"/>
          <w:szCs w:val="26"/>
        </w:rPr>
        <w:t>2</w:t>
      </w:r>
      <w:r w:rsidR="00245533">
        <w:rPr>
          <w:rFonts w:ascii="Times New Roman" w:hAnsi="Times New Roman" w:cs="Times New Roman"/>
          <w:sz w:val="26"/>
          <w:szCs w:val="26"/>
        </w:rPr>
        <w:t>1</w:t>
      </w:r>
      <w:r w:rsidRPr="00C77B78">
        <w:rPr>
          <w:rFonts w:ascii="Times New Roman" w:hAnsi="Times New Roman" w:cs="Times New Roman"/>
          <w:sz w:val="26"/>
          <w:szCs w:val="26"/>
        </w:rPr>
        <w:t>. Расчет расходов на выплаты по социальному обеспечению и иным выплатам населению, не связанным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</w:t>
      </w:r>
      <w:r w:rsidRPr="004E75ED">
        <w:rPr>
          <w:rFonts w:ascii="Times New Roman" w:hAnsi="Times New Roman" w:cs="Times New Roman"/>
          <w:sz w:val="26"/>
          <w:szCs w:val="26"/>
        </w:rPr>
        <w:t>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C77B78" w:rsidRPr="00C77B78" w:rsidRDefault="00245533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C77B78" w:rsidRPr="00C77B78">
        <w:rPr>
          <w:rFonts w:ascii="Times New Roman" w:hAnsi="Times New Roman" w:cs="Times New Roman"/>
          <w:sz w:val="26"/>
          <w:szCs w:val="26"/>
        </w:rPr>
        <w:t>. Расчет расходов на уплату налога на имущество организации, земельного налога, водного налога, транспортного налога формируется с учетом объекта налогообложения,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</w:p>
    <w:p w:rsidR="00C77B78" w:rsidRPr="00C77B78" w:rsidRDefault="00C77B78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B78">
        <w:rPr>
          <w:rFonts w:ascii="Times New Roman" w:hAnsi="Times New Roman" w:cs="Times New Roman"/>
          <w:sz w:val="26"/>
          <w:szCs w:val="26"/>
        </w:rPr>
        <w:t>2</w:t>
      </w:r>
      <w:r w:rsidR="00245533">
        <w:rPr>
          <w:rFonts w:ascii="Times New Roman" w:hAnsi="Times New Roman" w:cs="Times New Roman"/>
          <w:sz w:val="26"/>
          <w:szCs w:val="26"/>
        </w:rPr>
        <w:t>3</w:t>
      </w:r>
      <w:r w:rsidRPr="00C77B78">
        <w:rPr>
          <w:rFonts w:ascii="Times New Roman" w:hAnsi="Times New Roman" w:cs="Times New Roman"/>
          <w:sz w:val="26"/>
          <w:szCs w:val="26"/>
        </w:rPr>
        <w:t>. Расчет расходов на уплату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C77B78" w:rsidRPr="00C77B78" w:rsidRDefault="00C77B78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B78">
        <w:rPr>
          <w:rFonts w:ascii="Times New Roman" w:hAnsi="Times New Roman" w:cs="Times New Roman"/>
          <w:sz w:val="26"/>
          <w:szCs w:val="26"/>
        </w:rPr>
        <w:t>2</w:t>
      </w:r>
      <w:r w:rsidR="00245533">
        <w:rPr>
          <w:rFonts w:ascii="Times New Roman" w:hAnsi="Times New Roman" w:cs="Times New Roman"/>
          <w:sz w:val="26"/>
          <w:szCs w:val="26"/>
        </w:rPr>
        <w:t>4</w:t>
      </w:r>
      <w:r w:rsidRPr="00C77B78">
        <w:rPr>
          <w:rFonts w:ascii="Times New Roman" w:hAnsi="Times New Roman" w:cs="Times New Roman"/>
          <w:sz w:val="26"/>
          <w:szCs w:val="26"/>
        </w:rPr>
        <w:t>.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размера.</w:t>
      </w:r>
    </w:p>
    <w:p w:rsidR="00C77B78" w:rsidRPr="00C77B78" w:rsidRDefault="00245533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C77B78" w:rsidRPr="00C77B78">
        <w:rPr>
          <w:rFonts w:ascii="Times New Roman" w:hAnsi="Times New Roman" w:cs="Times New Roman"/>
          <w:sz w:val="26"/>
          <w:szCs w:val="26"/>
        </w:rPr>
        <w:t>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4E75ED" w:rsidRDefault="00245533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C77B78" w:rsidRPr="00C77B78">
        <w:rPr>
          <w:rFonts w:ascii="Times New Roman" w:hAnsi="Times New Roman" w:cs="Times New Roman"/>
          <w:sz w:val="26"/>
          <w:szCs w:val="26"/>
        </w:rPr>
        <w:t>. Расчет расходов (за исключением расходов на закупку товаров, работ, услуг) осуществляется раздельно по источникам их финансового обеспечения</w:t>
      </w:r>
      <w:r w:rsidR="004E75ED">
        <w:rPr>
          <w:rFonts w:ascii="Times New Roman" w:hAnsi="Times New Roman" w:cs="Times New Roman"/>
          <w:sz w:val="26"/>
          <w:szCs w:val="26"/>
        </w:rPr>
        <w:t>.</w:t>
      </w:r>
    </w:p>
    <w:p w:rsidR="00C77B78" w:rsidRPr="00C77B78" w:rsidRDefault="00C77B78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B78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P190"/>
      <w:bookmarkEnd w:id="5"/>
      <w:r w:rsidR="004F4376">
        <w:rPr>
          <w:rFonts w:ascii="Times New Roman" w:hAnsi="Times New Roman" w:cs="Times New Roman"/>
          <w:sz w:val="26"/>
          <w:szCs w:val="26"/>
        </w:rPr>
        <w:t>27</w:t>
      </w:r>
      <w:r w:rsidRPr="00C77B78">
        <w:rPr>
          <w:rFonts w:ascii="Times New Roman" w:hAnsi="Times New Roman" w:cs="Times New Roman"/>
          <w:sz w:val="26"/>
          <w:szCs w:val="26"/>
        </w:rPr>
        <w:t>. 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C77B78" w:rsidRPr="00C77B78" w:rsidRDefault="004F4376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28</w:t>
      </w:r>
      <w:r w:rsidR="00C77B78" w:rsidRPr="00C77B78">
        <w:rPr>
          <w:rFonts w:ascii="Times New Roman" w:hAnsi="Times New Roman" w:cs="Times New Roman"/>
          <w:sz w:val="26"/>
          <w:szCs w:val="26"/>
        </w:rPr>
        <w:t>. 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C77B78" w:rsidRPr="00C77B78" w:rsidRDefault="004F4376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C77B78" w:rsidRPr="00C77B78">
        <w:rPr>
          <w:rFonts w:ascii="Times New Roman" w:hAnsi="Times New Roman" w:cs="Times New Roman"/>
          <w:sz w:val="26"/>
          <w:szCs w:val="26"/>
        </w:rPr>
        <w:t>. Расчет расходов на коммунальные услуги осуществляется исходя из расходов на газоснабжение (иные виды топлива), электроснабжение, теплоснабжение, горячее водоснабжение, холодное водоснабжение и водоотведение с учетом количества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C77B78" w:rsidRPr="00C77B78" w:rsidRDefault="00C77B78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B78">
        <w:rPr>
          <w:rFonts w:ascii="Times New Roman" w:hAnsi="Times New Roman" w:cs="Times New Roman"/>
          <w:sz w:val="26"/>
          <w:szCs w:val="26"/>
        </w:rPr>
        <w:t>3</w:t>
      </w:r>
      <w:r w:rsidR="004F4376">
        <w:rPr>
          <w:rFonts w:ascii="Times New Roman" w:hAnsi="Times New Roman" w:cs="Times New Roman"/>
          <w:sz w:val="26"/>
          <w:szCs w:val="26"/>
        </w:rPr>
        <w:t>0</w:t>
      </w:r>
      <w:r w:rsidRPr="00C77B78">
        <w:rPr>
          <w:rFonts w:ascii="Times New Roman" w:hAnsi="Times New Roman" w:cs="Times New Roman"/>
          <w:sz w:val="26"/>
          <w:szCs w:val="26"/>
        </w:rPr>
        <w:t>. Расчет расходов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C77B78" w:rsidRPr="00C77B78" w:rsidRDefault="004F4376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C77B78" w:rsidRPr="00C77B78">
        <w:rPr>
          <w:rFonts w:ascii="Times New Roman" w:hAnsi="Times New Roman" w:cs="Times New Roman"/>
          <w:sz w:val="26"/>
          <w:szCs w:val="26"/>
        </w:rPr>
        <w:t>. Расчет расходов на содержание имущества осуществляется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эксплуатации.</w:t>
      </w:r>
    </w:p>
    <w:p w:rsidR="00C77B78" w:rsidRPr="00C77B78" w:rsidRDefault="00C77B78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B78">
        <w:rPr>
          <w:rFonts w:ascii="Times New Roman" w:hAnsi="Times New Roman" w:cs="Times New Roman"/>
          <w:sz w:val="26"/>
          <w:szCs w:val="26"/>
        </w:rPr>
        <w:t>3</w:t>
      </w:r>
      <w:r w:rsidR="004F4376">
        <w:rPr>
          <w:rFonts w:ascii="Times New Roman" w:hAnsi="Times New Roman" w:cs="Times New Roman"/>
          <w:sz w:val="26"/>
          <w:szCs w:val="26"/>
        </w:rPr>
        <w:t>2</w:t>
      </w:r>
      <w:r w:rsidRPr="00C77B78">
        <w:rPr>
          <w:rFonts w:ascii="Times New Roman" w:hAnsi="Times New Roman" w:cs="Times New Roman"/>
          <w:sz w:val="26"/>
          <w:szCs w:val="26"/>
        </w:rPr>
        <w:t>. Расчет расходов на обязательное страхование, в том числе на обязательное страхование гражданской ответственности владельцев транспортных средств, страховой премии (страховых взносов) осуществляется с учетом количества застрахованных работников,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и ее размера.</w:t>
      </w:r>
    </w:p>
    <w:p w:rsidR="00C77B78" w:rsidRPr="00C77B78" w:rsidRDefault="00C77B78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96"/>
      <w:bookmarkEnd w:id="6"/>
      <w:r w:rsidRPr="00C77B78">
        <w:rPr>
          <w:rFonts w:ascii="Times New Roman" w:hAnsi="Times New Roman" w:cs="Times New Roman"/>
          <w:sz w:val="26"/>
          <w:szCs w:val="26"/>
        </w:rPr>
        <w:t>3</w:t>
      </w:r>
      <w:r w:rsidR="004F4376">
        <w:rPr>
          <w:rFonts w:ascii="Times New Roman" w:hAnsi="Times New Roman" w:cs="Times New Roman"/>
          <w:sz w:val="26"/>
          <w:szCs w:val="26"/>
        </w:rPr>
        <w:t>3</w:t>
      </w:r>
      <w:r w:rsidRPr="00C77B78">
        <w:rPr>
          <w:rFonts w:ascii="Times New Roman" w:hAnsi="Times New Roman" w:cs="Times New Roman"/>
          <w:sz w:val="26"/>
          <w:szCs w:val="26"/>
        </w:rPr>
        <w:t>. Расчет расходов на повышение квалификации (профессиональную переподготовку) осуществляется с учетом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C77B78" w:rsidRPr="00C77B78" w:rsidRDefault="00C77B78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B78">
        <w:rPr>
          <w:rFonts w:ascii="Times New Roman" w:hAnsi="Times New Roman" w:cs="Times New Roman"/>
          <w:sz w:val="26"/>
          <w:szCs w:val="26"/>
        </w:rPr>
        <w:t>3</w:t>
      </w:r>
      <w:r w:rsidR="004F4376">
        <w:rPr>
          <w:rFonts w:ascii="Times New Roman" w:hAnsi="Times New Roman" w:cs="Times New Roman"/>
          <w:sz w:val="26"/>
          <w:szCs w:val="26"/>
        </w:rPr>
        <w:t>4</w:t>
      </w:r>
      <w:r w:rsidRPr="00C77B78">
        <w:rPr>
          <w:rFonts w:ascii="Times New Roman" w:hAnsi="Times New Roman" w:cs="Times New Roman"/>
          <w:sz w:val="26"/>
          <w:szCs w:val="26"/>
        </w:rPr>
        <w:t xml:space="preserve">. 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 в </w:t>
      </w:r>
      <w:hyperlink w:anchor="P190">
        <w:r w:rsidRPr="00C77B78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пунктах </w:t>
        </w:r>
      </w:hyperlink>
      <w:r w:rsidR="004F4376">
        <w:rPr>
          <w:rFonts w:ascii="Times New Roman" w:hAnsi="Times New Roman" w:cs="Times New Roman"/>
          <w:color w:val="0000FF"/>
          <w:sz w:val="26"/>
          <w:szCs w:val="26"/>
        </w:rPr>
        <w:t>27</w:t>
      </w:r>
      <w:r w:rsidRPr="00C77B7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96">
        <w:r w:rsidRPr="00C77B78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4F4376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C77B78">
        <w:rPr>
          <w:rFonts w:ascii="Times New Roman" w:hAnsi="Times New Roman" w:cs="Times New Roman"/>
          <w:sz w:val="26"/>
          <w:szCs w:val="26"/>
        </w:rPr>
        <w:t xml:space="preserve"> </w:t>
      </w:r>
      <w:r w:rsidR="004F4376">
        <w:rPr>
          <w:rFonts w:ascii="Times New Roman" w:hAnsi="Times New Roman" w:cs="Times New Roman"/>
          <w:sz w:val="26"/>
          <w:szCs w:val="26"/>
        </w:rPr>
        <w:t>Порядка</w:t>
      </w:r>
      <w:r w:rsidRPr="00C77B78">
        <w:rPr>
          <w:rFonts w:ascii="Times New Roman" w:hAnsi="Times New Roman" w:cs="Times New Roman"/>
          <w:sz w:val="26"/>
          <w:szCs w:val="26"/>
        </w:rPr>
        <w:t>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предусмотренной уставом учреждения.</w:t>
      </w:r>
    </w:p>
    <w:p w:rsidR="00C77B78" w:rsidRPr="00C77B78" w:rsidRDefault="004F4376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C77B78" w:rsidRPr="00C77B78">
        <w:rPr>
          <w:rFonts w:ascii="Times New Roman" w:hAnsi="Times New Roman" w:cs="Times New Roman"/>
          <w:sz w:val="26"/>
          <w:szCs w:val="26"/>
        </w:rPr>
        <w:t xml:space="preserve">. Расчет расходов на приобретение объектов движимого имущества (в том числе оборудования, транспортных средств, мебели, инвентаря, бытовых </w:t>
      </w:r>
      <w:r w:rsidR="00C77B78" w:rsidRPr="00C77B78">
        <w:rPr>
          <w:rFonts w:ascii="Times New Roman" w:hAnsi="Times New Roman" w:cs="Times New Roman"/>
          <w:sz w:val="26"/>
          <w:szCs w:val="26"/>
        </w:rPr>
        <w:lastRenderedPageBreak/>
        <w:t>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о ценах производителей (изготовителей) указанных товаров, работ, услуг.</w:t>
      </w:r>
    </w:p>
    <w:p w:rsidR="00C77B78" w:rsidRPr="00C77B78" w:rsidRDefault="004F4376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C77B78" w:rsidRPr="00C77B78">
        <w:rPr>
          <w:rFonts w:ascii="Times New Roman" w:hAnsi="Times New Roman" w:cs="Times New Roman"/>
          <w:sz w:val="26"/>
          <w:szCs w:val="26"/>
        </w:rPr>
        <w:t>. Расчет расходов на приобретение материальных запасов осуществляется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запаса.</w:t>
      </w:r>
    </w:p>
    <w:p w:rsidR="00C77B78" w:rsidRPr="00C77B78" w:rsidRDefault="004F4376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C77B78" w:rsidRPr="00C77B78">
        <w:rPr>
          <w:rFonts w:ascii="Times New Roman" w:hAnsi="Times New Roman" w:cs="Times New Roman"/>
          <w:sz w:val="26"/>
          <w:szCs w:val="26"/>
        </w:rPr>
        <w:t>. Расчеты расходов на закупку товаров, работ, услуг должны соответствовать в части планируемых выплат:</w:t>
      </w:r>
    </w:p>
    <w:p w:rsidR="00C77B78" w:rsidRPr="00C77B78" w:rsidRDefault="004F4376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7B78" w:rsidRPr="00C77B78">
        <w:rPr>
          <w:rFonts w:ascii="Times New Roman" w:hAnsi="Times New Roman" w:cs="Times New Roman"/>
          <w:sz w:val="26"/>
          <w:szCs w:val="26"/>
        </w:rPr>
        <w:t xml:space="preserve">показателям плана-графика закупок товаров, работ, услуг для обеспечения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Федеральным </w:t>
      </w:r>
      <w:hyperlink r:id="rId10">
        <w:r w:rsidR="00C77B78" w:rsidRPr="00C77B7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C77B78" w:rsidRPr="00C77B78">
        <w:rPr>
          <w:rFonts w:ascii="Times New Roman" w:hAnsi="Times New Roman" w:cs="Times New Roman"/>
          <w:sz w:val="26"/>
          <w:szCs w:val="26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C77B78" w:rsidRPr="00C77B78" w:rsidRDefault="004F4376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7B78" w:rsidRPr="00C77B78">
        <w:rPr>
          <w:rFonts w:ascii="Times New Roman" w:hAnsi="Times New Roman" w:cs="Times New Roman"/>
          <w:sz w:val="26"/>
          <w:szCs w:val="26"/>
        </w:rPr>
        <w:t xml:space="preserve"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отношении закупок, подлежащих включению в указанный план закупок в соответствии с Федеральным </w:t>
      </w:r>
      <w:hyperlink r:id="rId11">
        <w:r w:rsidR="00C77B78" w:rsidRPr="00C77B7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C77B78" w:rsidRPr="00C77B78">
        <w:rPr>
          <w:rFonts w:ascii="Times New Roman" w:hAnsi="Times New Roman" w:cs="Times New Roman"/>
          <w:sz w:val="26"/>
          <w:szCs w:val="26"/>
        </w:rPr>
        <w:t xml:space="preserve"> от 18 июля 2011 г. N 223-ФЗ "О закупках товаров, работ, услуг отд</w:t>
      </w:r>
      <w:r>
        <w:rPr>
          <w:rFonts w:ascii="Times New Roman" w:hAnsi="Times New Roman" w:cs="Times New Roman"/>
          <w:sz w:val="26"/>
          <w:szCs w:val="26"/>
        </w:rPr>
        <w:t>ельными видами юридических лиц"</w:t>
      </w:r>
      <w:r w:rsidR="00C77B78" w:rsidRPr="00C77B78">
        <w:rPr>
          <w:rFonts w:ascii="Times New Roman" w:hAnsi="Times New Roman" w:cs="Times New Roman"/>
          <w:sz w:val="26"/>
          <w:szCs w:val="26"/>
        </w:rPr>
        <w:t xml:space="preserve">, а также показателям закупок, которые согласно положениям </w:t>
      </w:r>
      <w:hyperlink r:id="rId12">
        <w:r w:rsidR="00C77B78" w:rsidRPr="00C77B78">
          <w:rPr>
            <w:rFonts w:ascii="Times New Roman" w:hAnsi="Times New Roman" w:cs="Times New Roman"/>
            <w:color w:val="0000FF"/>
            <w:sz w:val="26"/>
            <w:szCs w:val="26"/>
          </w:rPr>
          <w:t>пункта 4</w:t>
        </w:r>
      </w:hyperlink>
      <w:r w:rsidR="00C77B78" w:rsidRPr="00C77B78">
        <w:rPr>
          <w:rFonts w:ascii="Times New Roman" w:hAnsi="Times New Roman" w:cs="Times New Roman"/>
          <w:sz w:val="26"/>
          <w:szCs w:val="26"/>
        </w:rPr>
        <w:t xml:space="preserve"> Правил формирования плана закупки товаров (работ, услуг), утвержденных постановлением Правительства Российской Федерации от 17 сентября 2012 г. N 932, не включаются в план закупок.</w:t>
      </w:r>
    </w:p>
    <w:p w:rsidR="00C77B78" w:rsidRPr="00C77B78" w:rsidRDefault="004E75ED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C77B78" w:rsidRPr="00C77B78">
        <w:rPr>
          <w:rFonts w:ascii="Times New Roman" w:hAnsi="Times New Roman" w:cs="Times New Roman"/>
          <w:sz w:val="26"/>
          <w:szCs w:val="26"/>
        </w:rPr>
        <w:t>. Расчеты расходов, связанных с вып</w:t>
      </w:r>
      <w:r w:rsidR="004F4376">
        <w:rPr>
          <w:rFonts w:ascii="Times New Roman" w:hAnsi="Times New Roman" w:cs="Times New Roman"/>
          <w:sz w:val="26"/>
          <w:szCs w:val="26"/>
        </w:rPr>
        <w:t>олнением У</w:t>
      </w:r>
      <w:r w:rsidR="00C77B78" w:rsidRPr="00C77B78">
        <w:rPr>
          <w:rFonts w:ascii="Times New Roman" w:hAnsi="Times New Roman" w:cs="Times New Roman"/>
          <w:sz w:val="26"/>
          <w:szCs w:val="26"/>
        </w:rPr>
        <w:t xml:space="preserve">чреждением муниципального задания, могут осуществляться с превышением нормативных затрат, определенных в порядке, установленном </w:t>
      </w:r>
      <w:r w:rsidR="004F4376">
        <w:rPr>
          <w:rFonts w:ascii="Times New Roman" w:hAnsi="Times New Roman" w:cs="Times New Roman"/>
          <w:sz w:val="26"/>
          <w:szCs w:val="26"/>
        </w:rPr>
        <w:t>А</w:t>
      </w:r>
      <w:r w:rsidR="00C77B78" w:rsidRPr="00C77B78">
        <w:rPr>
          <w:rFonts w:ascii="Times New Roman" w:hAnsi="Times New Roman" w:cs="Times New Roman"/>
          <w:sz w:val="26"/>
          <w:szCs w:val="26"/>
        </w:rPr>
        <w:t>дминистрацией</w:t>
      </w:r>
      <w:r w:rsidR="004F4376">
        <w:rPr>
          <w:rFonts w:ascii="Times New Roman" w:hAnsi="Times New Roman" w:cs="Times New Roman"/>
          <w:sz w:val="26"/>
          <w:szCs w:val="26"/>
        </w:rPr>
        <w:t xml:space="preserve"> Черниговского района</w:t>
      </w:r>
      <w:r w:rsidR="00C77B78" w:rsidRPr="00C77B78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3">
        <w:r w:rsidR="00C77B78" w:rsidRPr="00C77B78">
          <w:rPr>
            <w:rFonts w:ascii="Times New Roman" w:hAnsi="Times New Roman" w:cs="Times New Roman"/>
            <w:color w:val="0000FF"/>
            <w:sz w:val="26"/>
            <w:szCs w:val="26"/>
          </w:rPr>
          <w:t>абзацем первым пункта 4 статьи 69.2</w:t>
        </w:r>
      </w:hyperlink>
      <w:r w:rsidR="00C77B78" w:rsidRPr="00C77B7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пределах общего объема средств субсидии на финансовое обеспечение выполнения муниципального задания.</w:t>
      </w:r>
    </w:p>
    <w:p w:rsidR="00C77B78" w:rsidRPr="00C77B78" w:rsidRDefault="004E75ED" w:rsidP="00C77B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1C69EC">
        <w:rPr>
          <w:rFonts w:ascii="Times New Roman" w:hAnsi="Times New Roman" w:cs="Times New Roman"/>
          <w:sz w:val="26"/>
          <w:szCs w:val="26"/>
        </w:rPr>
        <w:t>. В случае, если У</w:t>
      </w:r>
      <w:r w:rsidR="00C77B78" w:rsidRPr="00C77B78">
        <w:rPr>
          <w:rFonts w:ascii="Times New Roman" w:hAnsi="Times New Roman" w:cs="Times New Roman"/>
          <w:sz w:val="26"/>
          <w:szCs w:val="26"/>
        </w:rPr>
        <w:t>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C77B78" w:rsidRDefault="00C77B78" w:rsidP="00C77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567A" w:rsidRDefault="004E75ED" w:rsidP="0039567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4E75ED">
        <w:rPr>
          <w:rFonts w:ascii="Times New Roman" w:hAnsi="Times New Roman" w:cs="Times New Roman"/>
          <w:b/>
          <w:sz w:val="26"/>
          <w:szCs w:val="26"/>
        </w:rPr>
        <w:t>.</w:t>
      </w:r>
      <w:r w:rsidR="0039567A" w:rsidRPr="004E75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567A">
        <w:rPr>
          <w:rFonts w:ascii="Times New Roman" w:hAnsi="Times New Roman" w:cs="Times New Roman"/>
          <w:b/>
          <w:sz w:val="26"/>
          <w:szCs w:val="26"/>
        </w:rPr>
        <w:t>Требования к утверждению Плана</w:t>
      </w:r>
    </w:p>
    <w:p w:rsidR="0039567A" w:rsidRDefault="0039567A" w:rsidP="00C77B7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567A" w:rsidRDefault="006D3666" w:rsidP="006D36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9567A">
        <w:rPr>
          <w:rFonts w:ascii="Times New Roman" w:hAnsi="Times New Roman" w:cs="Times New Roman"/>
          <w:sz w:val="26"/>
          <w:szCs w:val="26"/>
        </w:rPr>
        <w:t>4</w:t>
      </w:r>
      <w:r w:rsidR="00E373B8">
        <w:rPr>
          <w:rFonts w:ascii="Times New Roman" w:hAnsi="Times New Roman" w:cs="Times New Roman"/>
          <w:sz w:val="26"/>
          <w:szCs w:val="26"/>
        </w:rPr>
        <w:t>0</w:t>
      </w:r>
      <w:r w:rsidR="003956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План У</w:t>
      </w:r>
      <w:r w:rsidR="002E42D9">
        <w:rPr>
          <w:rFonts w:ascii="Times New Roman" w:hAnsi="Times New Roman" w:cs="Times New Roman"/>
          <w:sz w:val="26"/>
          <w:szCs w:val="26"/>
        </w:rPr>
        <w:t xml:space="preserve">чреждения (План с учетом изменений) утверждается </w:t>
      </w:r>
      <w:r w:rsidR="002E42D9">
        <w:rPr>
          <w:rFonts w:ascii="Times New Roman" w:hAnsi="Times New Roman" w:cs="Times New Roman"/>
          <w:sz w:val="26"/>
          <w:szCs w:val="26"/>
        </w:rPr>
        <w:lastRenderedPageBreak/>
        <w:t>уполномоченным лицом ГРБС, в течении 3-х рабочих дней со дня его представления Учреждением,</w:t>
      </w:r>
      <w:r w:rsidR="00841B4D">
        <w:rPr>
          <w:rFonts w:ascii="Times New Roman" w:hAnsi="Times New Roman" w:cs="Times New Roman"/>
          <w:sz w:val="26"/>
          <w:szCs w:val="26"/>
        </w:rPr>
        <w:t xml:space="preserve"> но</w:t>
      </w:r>
      <w:r w:rsidR="002E42D9">
        <w:rPr>
          <w:rFonts w:ascii="Times New Roman" w:hAnsi="Times New Roman" w:cs="Times New Roman"/>
          <w:sz w:val="26"/>
          <w:szCs w:val="26"/>
        </w:rPr>
        <w:t xml:space="preserve"> </w:t>
      </w:r>
      <w:r w:rsidR="0039567A">
        <w:rPr>
          <w:rFonts w:ascii="Times New Roman" w:hAnsi="Times New Roman" w:cs="Times New Roman"/>
          <w:sz w:val="26"/>
          <w:szCs w:val="26"/>
        </w:rPr>
        <w:t>не позднее начала очередного финансового года.</w:t>
      </w:r>
    </w:p>
    <w:p w:rsidR="00841B4D" w:rsidRDefault="00841B4D" w:rsidP="006D36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841B4D" w:rsidP="00841B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567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1</w:t>
      </w:r>
      <w:r w:rsidR="003956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150E" w:rsidRPr="00B3150E">
        <w:rPr>
          <w:rFonts w:ascii="Times New Roman" w:hAnsi="Times New Roman" w:cs="Times New Roman"/>
          <w:sz w:val="26"/>
          <w:szCs w:val="26"/>
        </w:rPr>
        <w:t xml:space="preserve">Утвержденный План (План с учетом изменений) размещается муниципальным учреждением на официальном сайте в сети Интернет www.bus.gov.ru в соответствии с </w:t>
      </w:r>
      <w:hyperlink r:id="rId14" w:history="1">
        <w:r w:rsidR="00B3150E" w:rsidRPr="00F74FFE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B3150E" w:rsidRPr="00B3150E">
        <w:rPr>
          <w:rFonts w:ascii="Times New Roman" w:hAnsi="Times New Roman" w:cs="Times New Roman"/>
          <w:sz w:val="26"/>
          <w:szCs w:val="26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 от 21 июля 2011 года N 86н "Об утверждении порядка представления информации государственным (муниципальным) учреждением, ее размещения на официальном сайте в сети Интернет и ведения указанного сайта", на официальных сайтах в информационно-телекоммуникационной сети Интернет муниципальных учреждений.</w:t>
      </w: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912" w:rsidRDefault="00155912" w:rsidP="00B31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C83" w:rsidRPr="00423F24" w:rsidRDefault="00CC6C83" w:rsidP="007E5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79"/>
      <w:bookmarkEnd w:id="7"/>
    </w:p>
    <w:sectPr w:rsidR="00CC6C83" w:rsidRPr="00423F24" w:rsidSect="00423F24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3A" w:rsidRDefault="00272B3A" w:rsidP="00693317">
      <w:r>
        <w:separator/>
      </w:r>
    </w:p>
  </w:endnote>
  <w:endnote w:type="continuationSeparator" w:id="0">
    <w:p w:rsidR="00272B3A" w:rsidRDefault="00272B3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3A" w:rsidRDefault="00272B3A" w:rsidP="00693317">
      <w:r>
        <w:separator/>
      </w:r>
    </w:p>
  </w:footnote>
  <w:footnote w:type="continuationSeparator" w:id="0">
    <w:p w:rsidR="00272B3A" w:rsidRDefault="00272B3A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2F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D0A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332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F24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D7EE1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953"/>
    <w:rsid w:val="00101A2A"/>
    <w:rsid w:val="001023A1"/>
    <w:rsid w:val="001024F3"/>
    <w:rsid w:val="00102A89"/>
    <w:rsid w:val="00102CD3"/>
    <w:rsid w:val="001033AA"/>
    <w:rsid w:val="001033FF"/>
    <w:rsid w:val="0010359C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461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12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C5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5D2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9EC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421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732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533"/>
    <w:rsid w:val="00245BF8"/>
    <w:rsid w:val="00245D16"/>
    <w:rsid w:val="00245DED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51"/>
    <w:rsid w:val="0025067F"/>
    <w:rsid w:val="0025074F"/>
    <w:rsid w:val="002508F8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851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59A"/>
    <w:rsid w:val="0027265C"/>
    <w:rsid w:val="002729C3"/>
    <w:rsid w:val="00272B38"/>
    <w:rsid w:val="00272B3A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905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4BA"/>
    <w:rsid w:val="002B0D38"/>
    <w:rsid w:val="002B0EFB"/>
    <w:rsid w:val="002B159E"/>
    <w:rsid w:val="002B15C6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9BC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2D9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DC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67A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F24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5AF2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00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0F6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71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262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5E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1FFC"/>
    <w:rsid w:val="004F27AA"/>
    <w:rsid w:val="004F2A67"/>
    <w:rsid w:val="004F325F"/>
    <w:rsid w:val="004F3443"/>
    <w:rsid w:val="004F3864"/>
    <w:rsid w:val="004F3C5B"/>
    <w:rsid w:val="004F3ED2"/>
    <w:rsid w:val="004F4034"/>
    <w:rsid w:val="004F4376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2BB5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1E1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0D7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568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606"/>
    <w:rsid w:val="00696683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4835"/>
    <w:rsid w:val="006A520F"/>
    <w:rsid w:val="006A52FB"/>
    <w:rsid w:val="006A530B"/>
    <w:rsid w:val="006A5361"/>
    <w:rsid w:val="006A560C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00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66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078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DE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C27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0C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097"/>
    <w:rsid w:val="007C0323"/>
    <w:rsid w:val="007C07CD"/>
    <w:rsid w:val="007C096C"/>
    <w:rsid w:val="007C0D5A"/>
    <w:rsid w:val="007C0F13"/>
    <w:rsid w:val="007C157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DF0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B8F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8CE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B4D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AB3"/>
    <w:rsid w:val="00850D4B"/>
    <w:rsid w:val="00850F37"/>
    <w:rsid w:val="008512EA"/>
    <w:rsid w:val="00851365"/>
    <w:rsid w:val="0085194A"/>
    <w:rsid w:val="00851F92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3D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E65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BA2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FC4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BD2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11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C73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4C85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CF6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B6E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48F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6B6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8F2"/>
    <w:rsid w:val="00AB69FC"/>
    <w:rsid w:val="00AB70F9"/>
    <w:rsid w:val="00AB7132"/>
    <w:rsid w:val="00AB7378"/>
    <w:rsid w:val="00AB759D"/>
    <w:rsid w:val="00AB7790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62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AF9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42A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0E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003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68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61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05F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0DBB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78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C83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4F1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EF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657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39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6C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455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0A3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3B8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79A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4DF5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20B"/>
    <w:rsid w:val="00E8460D"/>
    <w:rsid w:val="00E84A7A"/>
    <w:rsid w:val="00E84B02"/>
    <w:rsid w:val="00E84BB3"/>
    <w:rsid w:val="00E851FB"/>
    <w:rsid w:val="00E8526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3B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EF7DA5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8A6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1CF1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4B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FFE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8D2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419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2E6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4EE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71858-A5F4-4EF9-BA15-7DBABC20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CC6C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DD07D2529808879EA63360BF5235E5D755EB67CCEF3B9D04C37CC26075AD8F5953DFEE30F19B769A63F6739DD737843A60C15371041sFa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D07D2529808879EA63360BF5235E5D725AB375C8F0B9D04C37CC26075AD8F5953DFEE30C11B764FB65773D9427705CA31B0B3C0E41F70BsCa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D07D2529808879EA63360BF5235E5D755EB575C8F5B9D04C37CC26075AD8F5873DA6EF0D14A862FB70216CD2s7a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D07D2529808879EA63360BF5235E5D755EB575C8F4B9D04C37CC26075AD8F5873DA6EF0D14A862FB70216CD2s7a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D07D2529808879EA63360BF5235E5D755EB67CCEF3B9D04C37CC26075AD8F5953DFEE10D15B069A63F6739DD737843A60C15371041sFa5F" TargetMode="External"/><Relationship Id="rId14" Type="http://schemas.openxmlformats.org/officeDocument/2006/relationships/hyperlink" Target="consultantplus://offline/ref=EF70CD72043993C2E3930052873EAE76B9797A3C33DE59A1E746B9BCC66DE970A856FFF0531E9A2B72D08B67AE8C48B1059DE2C19ACF4F61WB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F64E7-6A61-4700-B305-FC1AAFA3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12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USER-FIN</cp:lastModifiedBy>
  <cp:revision>47</cp:revision>
  <cp:lastPrinted>2022-10-06T06:48:00Z</cp:lastPrinted>
  <dcterms:created xsi:type="dcterms:W3CDTF">2019-12-04T05:59:00Z</dcterms:created>
  <dcterms:modified xsi:type="dcterms:W3CDTF">2022-10-07T00:55:00Z</dcterms:modified>
</cp:coreProperties>
</file>