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53424B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11 декабря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tbl>
      <w:tblPr>
        <w:tblW w:w="9472" w:type="dxa"/>
        <w:tblLayout w:type="fixed"/>
        <w:tblLook w:val="000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BF1AAD" w:rsidRPr="00BF1AAD" w:rsidRDefault="00942FAD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О структуре Администрации Черниговского района</w:t>
            </w: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Черниговского муниципального района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структуру Администрации Черниговского </w:t>
      </w:r>
      <w:r w:rsidR="00CE51B5"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(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Прилагается).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2. Признать утратившим силу решение Думы Черниговского района</w:t>
      </w:r>
      <w:r w:rsidR="0042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от 22.12.2017 года № 87-НПА «О структуре Администрации Черниговского района».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Настоящее решение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подлежит опубликованию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в «Вестнике нормативных правовых актов Черниговского района» приложения к газете «Новое время»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вступает в силу с 01.01.2019 года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         В.Н. </w:t>
      </w:r>
      <w:proofErr w:type="spellStart"/>
      <w:r w:rsidRPr="003B674F">
        <w:rPr>
          <w:rFonts w:eastAsia="Times New Roman" w:cs="Times New Roman"/>
          <w:sz w:val="28"/>
          <w:szCs w:val="28"/>
          <w:lang w:eastAsia="ar-SA" w:bidi="ar-SA"/>
        </w:rPr>
        <w:t>Сёмкин</w:t>
      </w:r>
      <w:proofErr w:type="spellEnd"/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53424B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12 декабря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2018 года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53424B">
        <w:rPr>
          <w:rFonts w:eastAsia="Times New Roman" w:cs="Times New Roman"/>
          <w:sz w:val="28"/>
          <w:szCs w:val="28"/>
          <w:lang w:eastAsia="ar-SA" w:bidi="ar-SA"/>
        </w:rPr>
        <w:t>134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42FAD" w:rsidRDefault="00942FAD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  <w:sectPr w:rsidR="00942FAD" w:rsidSect="00BF1AAD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3B674F" w:rsidRPr="008F3C6F" w:rsidRDefault="00942FAD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lastRenderedPageBreak/>
        <w:t>П</w:t>
      </w:r>
      <w:r w:rsidR="003B674F" w:rsidRPr="008F3C6F">
        <w:rPr>
          <w:rFonts w:eastAsia="Times New Roman" w:cs="Times New Roman"/>
          <w:b/>
          <w:lang w:eastAsia="ar-SA" w:bidi="ar-SA"/>
        </w:rPr>
        <w:t>риложение</w:t>
      </w:r>
    </w:p>
    <w:p w:rsidR="003B674F" w:rsidRPr="008F3C6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3B674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53424B">
        <w:rPr>
          <w:rFonts w:eastAsia="Times New Roman" w:cs="Times New Roman"/>
          <w:b/>
          <w:lang w:eastAsia="ar-SA" w:bidi="ar-SA"/>
        </w:rPr>
        <w:t>12.12.</w:t>
      </w:r>
      <w:r>
        <w:rPr>
          <w:rFonts w:eastAsia="Times New Roman" w:cs="Times New Roman"/>
          <w:b/>
          <w:lang w:eastAsia="ar-SA" w:bidi="ar-SA"/>
        </w:rPr>
        <w:t>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53424B">
        <w:rPr>
          <w:rFonts w:eastAsia="Times New Roman" w:cs="Times New Roman"/>
          <w:b/>
          <w:lang w:eastAsia="ar-SA" w:bidi="ar-SA"/>
        </w:rPr>
        <w:t>134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942FAD" w:rsidRPr="0053424B" w:rsidRDefault="00915624" w:rsidP="0053424B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  <w:sectPr w:rsidR="00942FAD" w:rsidRPr="0053424B" w:rsidSect="00942FAD">
          <w:pgSz w:w="16838" w:h="11906" w:orient="landscape"/>
          <w:pgMar w:top="1701" w:right="851" w:bottom="850" w:left="426" w:header="708" w:footer="708" w:gutter="0"/>
          <w:cols w:space="708"/>
          <w:docGrid w:linePitch="360"/>
        </w:sectPr>
      </w:pPr>
      <w:bookmarkStart w:id="0" w:name="_GoBack"/>
      <w:r>
        <w:rPr>
          <w:rFonts w:eastAsia="Times New Roman" w:cs="Times New Roman"/>
          <w:b/>
          <w:noProof/>
          <w:lang w:eastAsia="ru-RU" w:bidi="ar-SA"/>
        </w:rPr>
        <w:drawing>
          <wp:inline distT="0" distB="0" distL="0" distR="0">
            <wp:extent cx="9877425" cy="4733925"/>
            <wp:effectExtent l="0" t="0" r="9525" b="9525"/>
            <wp:docPr id="3" name="Рисунок 3" descr="U:\Дума Черниговского района 5 созыва\ДЕКАБРЬ 2018\Новая структура\план структуры администрации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Дума Черниговского района 5 созыва\ДЕКАБРЬ 2018\Новая структура\план структуры администрации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B04" w:rsidRPr="003D3BB9" w:rsidRDefault="00455B04" w:rsidP="00942FAD">
      <w:pPr>
        <w:pStyle w:val="Standard"/>
        <w:jc w:val="both"/>
        <w:rPr>
          <w:sz w:val="28"/>
          <w:szCs w:val="28"/>
        </w:rPr>
      </w:pPr>
    </w:p>
    <w:sectPr w:rsidR="00455B04" w:rsidRPr="003D3BB9" w:rsidSect="00942FAD">
      <w:pgSz w:w="11906" w:h="16838"/>
      <w:pgMar w:top="1418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4B" w:rsidRDefault="0053424B" w:rsidP="0053424B">
      <w:r>
        <w:separator/>
      </w:r>
    </w:p>
  </w:endnote>
  <w:endnote w:type="continuationSeparator" w:id="1">
    <w:p w:rsidR="0053424B" w:rsidRDefault="0053424B" w:rsidP="0053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_BodoniOrtoTitu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4B" w:rsidRDefault="0053424B" w:rsidP="0053424B">
      <w:r>
        <w:separator/>
      </w:r>
    </w:p>
  </w:footnote>
  <w:footnote w:type="continuationSeparator" w:id="1">
    <w:p w:rsidR="0053424B" w:rsidRDefault="0053424B" w:rsidP="00534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29"/>
    <w:rsid w:val="00060195"/>
    <w:rsid w:val="000E0542"/>
    <w:rsid w:val="003B674F"/>
    <w:rsid w:val="003D3BB9"/>
    <w:rsid w:val="00421A9B"/>
    <w:rsid w:val="00455B04"/>
    <w:rsid w:val="00481A1B"/>
    <w:rsid w:val="0053424B"/>
    <w:rsid w:val="006C6298"/>
    <w:rsid w:val="0075413E"/>
    <w:rsid w:val="007757E2"/>
    <w:rsid w:val="00915624"/>
    <w:rsid w:val="00924929"/>
    <w:rsid w:val="00942FAD"/>
    <w:rsid w:val="00BF1AAD"/>
    <w:rsid w:val="00CE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4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rsid w:val="00942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576B-8727-4ADC-BB87-65EF734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Бандалак Елена_В</cp:lastModifiedBy>
  <cp:revision>3</cp:revision>
  <cp:lastPrinted>2018-12-11T23:31:00Z</cp:lastPrinted>
  <dcterms:created xsi:type="dcterms:W3CDTF">2018-12-11T23:35:00Z</dcterms:created>
  <dcterms:modified xsi:type="dcterms:W3CDTF">2018-12-17T03:52:00Z</dcterms:modified>
</cp:coreProperties>
</file>